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A0FCF" w14:textId="77777777" w:rsidR="0061787A" w:rsidRDefault="004C709C" w:rsidP="0061787A">
      <w:pPr>
        <w:pStyle w:val="NormalWeb"/>
        <w:jc w:val="center"/>
        <w:rPr>
          <w:b/>
          <w:bCs/>
          <w:u w:val="single"/>
        </w:rPr>
      </w:pPr>
      <w:r>
        <w:rPr>
          <w:noProof/>
        </w:rPr>
        <w:drawing>
          <wp:inline distT="0" distB="0" distL="0" distR="0" wp14:anchorId="5632B779" wp14:editId="72B57824">
            <wp:extent cx="1371600" cy="1038225"/>
            <wp:effectExtent l="0" t="0" r="0" b="0"/>
            <wp:docPr id="1" name="Picture 1" descr="stationary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ary ar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r="72815"/>
                    <a:stretch>
                      <a:fillRect/>
                    </a:stretch>
                  </pic:blipFill>
                  <pic:spPr bwMode="auto">
                    <a:xfrm>
                      <a:off x="0" y="0"/>
                      <a:ext cx="1371600" cy="1038225"/>
                    </a:xfrm>
                    <a:prstGeom prst="rect">
                      <a:avLst/>
                    </a:prstGeom>
                    <a:noFill/>
                    <a:ln>
                      <a:noFill/>
                    </a:ln>
                  </pic:spPr>
                </pic:pic>
              </a:graphicData>
            </a:graphic>
          </wp:inline>
        </w:drawing>
      </w:r>
    </w:p>
    <w:p w14:paraId="757D6B23" w14:textId="77777777" w:rsidR="007676C6" w:rsidRPr="00063B82" w:rsidRDefault="00884976" w:rsidP="000D4601">
      <w:pPr>
        <w:pStyle w:val="Heading2"/>
        <w:jc w:val="left"/>
        <w:rPr>
          <w:sz w:val="22"/>
          <w:szCs w:val="22"/>
        </w:rPr>
      </w:pPr>
      <w:r w:rsidRPr="00063B82">
        <w:rPr>
          <w:bCs w:val="0"/>
          <w:sz w:val="22"/>
          <w:szCs w:val="22"/>
          <w:u w:val="none"/>
        </w:rPr>
        <w:t>Finance</w:t>
      </w:r>
      <w:r w:rsidR="00407706" w:rsidRPr="00063B82">
        <w:rPr>
          <w:bCs w:val="0"/>
          <w:sz w:val="22"/>
          <w:szCs w:val="22"/>
          <w:u w:val="none"/>
        </w:rPr>
        <w:t xml:space="preserve"> Policy No.</w:t>
      </w:r>
      <w:r w:rsidR="000A1B32" w:rsidRPr="00063B82">
        <w:rPr>
          <w:bCs w:val="0"/>
          <w:sz w:val="22"/>
          <w:szCs w:val="22"/>
          <w:u w:val="none"/>
        </w:rPr>
        <w:t xml:space="preserve"> </w:t>
      </w:r>
      <w:r w:rsidR="000147FB" w:rsidRPr="00063B82">
        <w:rPr>
          <w:bCs w:val="0"/>
          <w:sz w:val="22"/>
          <w:szCs w:val="22"/>
          <w:u w:val="none"/>
        </w:rPr>
        <w:t>3</w:t>
      </w:r>
      <w:r w:rsidR="007676C6" w:rsidRPr="00063B82">
        <w:rPr>
          <w:bCs w:val="0"/>
          <w:sz w:val="22"/>
          <w:szCs w:val="22"/>
          <w:u w:val="none"/>
        </w:rPr>
        <w:t>0</w:t>
      </w:r>
      <w:r w:rsidR="003D7C8B">
        <w:rPr>
          <w:bCs w:val="0"/>
          <w:sz w:val="22"/>
          <w:szCs w:val="22"/>
          <w:u w:val="none"/>
        </w:rPr>
        <w:t>3</w:t>
      </w:r>
      <w:r w:rsidR="00E22B1A" w:rsidRPr="00063B82">
        <w:rPr>
          <w:bCs w:val="0"/>
          <w:sz w:val="22"/>
          <w:szCs w:val="22"/>
          <w:u w:val="none"/>
        </w:rPr>
        <w:t>:</w:t>
      </w:r>
      <w:r w:rsidR="00E22B1A" w:rsidRPr="00063B82">
        <w:rPr>
          <w:b w:val="0"/>
          <w:bCs w:val="0"/>
          <w:sz w:val="22"/>
          <w:szCs w:val="22"/>
          <w:u w:val="none"/>
        </w:rPr>
        <w:t xml:space="preserve">  </w:t>
      </w:r>
      <w:r w:rsidR="00DB5BC6">
        <w:rPr>
          <w:sz w:val="22"/>
          <w:szCs w:val="22"/>
        </w:rPr>
        <w:t>Credit Card</w:t>
      </w:r>
      <w:r w:rsidR="003F20E0" w:rsidRPr="00063B82">
        <w:rPr>
          <w:sz w:val="22"/>
          <w:szCs w:val="22"/>
        </w:rPr>
        <w:t xml:space="preserve"> policy</w:t>
      </w:r>
    </w:p>
    <w:p w14:paraId="67840FFA" w14:textId="064BD955" w:rsidR="00E22B1A" w:rsidRPr="00063B82" w:rsidRDefault="00E00501" w:rsidP="00407706">
      <w:pPr>
        <w:pStyle w:val="NormalWeb"/>
        <w:rPr>
          <w:bCs/>
          <w:sz w:val="22"/>
          <w:szCs w:val="22"/>
        </w:rPr>
      </w:pPr>
      <w:r>
        <w:rPr>
          <w:bCs/>
          <w:sz w:val="22"/>
          <w:szCs w:val="22"/>
        </w:rPr>
        <w:t>Updated</w:t>
      </w:r>
      <w:r w:rsidR="000A1B32" w:rsidRPr="00063B82">
        <w:rPr>
          <w:bCs/>
          <w:sz w:val="22"/>
          <w:szCs w:val="22"/>
        </w:rPr>
        <w:t xml:space="preserve">:  </w:t>
      </w:r>
      <w:r w:rsidR="00225C15">
        <w:rPr>
          <w:bCs/>
          <w:sz w:val="22"/>
          <w:szCs w:val="22"/>
        </w:rPr>
        <w:t>1</w:t>
      </w:r>
      <w:r>
        <w:rPr>
          <w:bCs/>
          <w:sz w:val="22"/>
          <w:szCs w:val="22"/>
        </w:rPr>
        <w:t>0/2</w:t>
      </w:r>
      <w:r w:rsidR="004D1115">
        <w:rPr>
          <w:bCs/>
          <w:sz w:val="22"/>
          <w:szCs w:val="22"/>
        </w:rPr>
        <w:t>7</w:t>
      </w:r>
      <w:bookmarkStart w:id="0" w:name="_GoBack"/>
      <w:bookmarkEnd w:id="0"/>
      <w:r>
        <w:rPr>
          <w:bCs/>
          <w:sz w:val="22"/>
          <w:szCs w:val="22"/>
        </w:rPr>
        <w:t>/16</w:t>
      </w:r>
    </w:p>
    <w:p w14:paraId="5065EA2C" w14:textId="77777777" w:rsidR="00514F8A" w:rsidRPr="00063B82" w:rsidRDefault="00514F8A" w:rsidP="000A1B32">
      <w:pPr>
        <w:pStyle w:val="NormalWeb"/>
        <w:numPr>
          <w:ilvl w:val="0"/>
          <w:numId w:val="2"/>
        </w:numPr>
        <w:rPr>
          <w:sz w:val="22"/>
          <w:szCs w:val="22"/>
        </w:rPr>
      </w:pPr>
      <w:r w:rsidRPr="00063B82">
        <w:rPr>
          <w:b/>
          <w:bCs/>
          <w:sz w:val="22"/>
          <w:szCs w:val="22"/>
        </w:rPr>
        <w:t xml:space="preserve">PURPOSE </w:t>
      </w:r>
    </w:p>
    <w:p w14:paraId="70D57997" w14:textId="77777777" w:rsidR="005A64EE" w:rsidRPr="00063B82" w:rsidRDefault="005A14B4" w:rsidP="007B0AE2">
      <w:pPr>
        <w:rPr>
          <w:rFonts w:ascii="Verdana" w:hAnsi="Verdana"/>
          <w:color w:val="454545"/>
          <w:sz w:val="22"/>
          <w:szCs w:val="22"/>
        </w:rPr>
      </w:pPr>
      <w:r w:rsidRPr="00063B82">
        <w:rPr>
          <w:sz w:val="22"/>
          <w:szCs w:val="22"/>
        </w:rPr>
        <w:t>To provide guidelines for purchase, use</w:t>
      </w:r>
      <w:r w:rsidR="00DB5BC6">
        <w:rPr>
          <w:sz w:val="22"/>
          <w:szCs w:val="22"/>
        </w:rPr>
        <w:t>, and payment of College-related credit cards</w:t>
      </w:r>
      <w:r w:rsidR="00F43838" w:rsidRPr="00063B82">
        <w:rPr>
          <w:sz w:val="22"/>
          <w:szCs w:val="22"/>
        </w:rPr>
        <w:t>.</w:t>
      </w:r>
    </w:p>
    <w:p w14:paraId="48A68D5E" w14:textId="77777777" w:rsidR="008E3B09" w:rsidRPr="00063B82" w:rsidRDefault="008E3B09" w:rsidP="00FE6C3F">
      <w:pPr>
        <w:rPr>
          <w:sz w:val="22"/>
          <w:szCs w:val="22"/>
        </w:rPr>
      </w:pPr>
    </w:p>
    <w:p w14:paraId="388A1E33" w14:textId="77777777" w:rsidR="001A0955" w:rsidRPr="00063B82" w:rsidRDefault="001A0955" w:rsidP="005B51AE">
      <w:pPr>
        <w:numPr>
          <w:ilvl w:val="0"/>
          <w:numId w:val="2"/>
        </w:numPr>
        <w:rPr>
          <w:b/>
          <w:sz w:val="22"/>
          <w:szCs w:val="22"/>
        </w:rPr>
      </w:pPr>
      <w:r w:rsidRPr="00063B82">
        <w:rPr>
          <w:b/>
          <w:sz w:val="22"/>
          <w:szCs w:val="22"/>
        </w:rPr>
        <w:t>SCOPE</w:t>
      </w:r>
    </w:p>
    <w:p w14:paraId="25B55635" w14:textId="77777777" w:rsidR="007B0AE2" w:rsidRPr="00063B82" w:rsidRDefault="007B0AE2" w:rsidP="007B0AE2">
      <w:pPr>
        <w:rPr>
          <w:sz w:val="22"/>
          <w:szCs w:val="22"/>
        </w:rPr>
      </w:pPr>
    </w:p>
    <w:p w14:paraId="38B8F443" w14:textId="77777777" w:rsidR="00063B82" w:rsidRPr="00063B82" w:rsidRDefault="00063B82" w:rsidP="00063B82">
      <w:pPr>
        <w:rPr>
          <w:sz w:val="22"/>
          <w:szCs w:val="22"/>
        </w:rPr>
      </w:pPr>
      <w:r w:rsidRPr="00063B82">
        <w:rPr>
          <w:sz w:val="22"/>
          <w:szCs w:val="22"/>
        </w:rPr>
        <w:t xml:space="preserve">This policy applies to all employees of Champlain College </w:t>
      </w:r>
      <w:r w:rsidR="008F14AC">
        <w:rPr>
          <w:sz w:val="22"/>
          <w:szCs w:val="22"/>
        </w:rPr>
        <w:t>as it relates to</w:t>
      </w:r>
      <w:r w:rsidRPr="00063B82">
        <w:rPr>
          <w:sz w:val="22"/>
          <w:szCs w:val="22"/>
        </w:rPr>
        <w:t xml:space="preserve"> </w:t>
      </w:r>
      <w:r w:rsidR="00DB5BC6">
        <w:rPr>
          <w:sz w:val="22"/>
          <w:szCs w:val="22"/>
        </w:rPr>
        <w:t xml:space="preserve">those that have a College Credit Card </w:t>
      </w:r>
      <w:r w:rsidR="008F14AC">
        <w:rPr>
          <w:sz w:val="22"/>
          <w:szCs w:val="22"/>
        </w:rPr>
        <w:t xml:space="preserve">used </w:t>
      </w:r>
      <w:r w:rsidRPr="00063B82">
        <w:rPr>
          <w:sz w:val="22"/>
          <w:szCs w:val="22"/>
        </w:rPr>
        <w:t>to conduct College business.</w:t>
      </w:r>
    </w:p>
    <w:p w14:paraId="2A7F9358" w14:textId="77777777" w:rsidR="00531DCD" w:rsidRPr="00063B82" w:rsidRDefault="00531DCD" w:rsidP="007B0AE2">
      <w:pPr>
        <w:rPr>
          <w:sz w:val="22"/>
          <w:szCs w:val="22"/>
        </w:rPr>
      </w:pPr>
    </w:p>
    <w:p w14:paraId="7B446B1C" w14:textId="77777777" w:rsidR="00531DCD" w:rsidRPr="00063B82" w:rsidRDefault="00531DCD" w:rsidP="00531DCD">
      <w:pPr>
        <w:numPr>
          <w:ilvl w:val="0"/>
          <w:numId w:val="2"/>
        </w:numPr>
        <w:rPr>
          <w:b/>
          <w:sz w:val="22"/>
          <w:szCs w:val="22"/>
        </w:rPr>
      </w:pPr>
      <w:r w:rsidRPr="00063B82">
        <w:rPr>
          <w:b/>
          <w:sz w:val="22"/>
          <w:szCs w:val="22"/>
        </w:rPr>
        <w:t>DEFINITIONS</w:t>
      </w:r>
    </w:p>
    <w:p w14:paraId="0ACE10B4" w14:textId="77777777" w:rsidR="00A8232A" w:rsidRPr="00063B82" w:rsidRDefault="00A8232A" w:rsidP="005C334C">
      <w:pPr>
        <w:rPr>
          <w:b/>
          <w:sz w:val="22"/>
          <w:szCs w:val="22"/>
        </w:rPr>
      </w:pPr>
    </w:p>
    <w:p w14:paraId="1E6382DD" w14:textId="77777777" w:rsidR="007B0AE2" w:rsidRPr="00063B82" w:rsidRDefault="005A14B4" w:rsidP="00A8232A">
      <w:pPr>
        <w:rPr>
          <w:sz w:val="22"/>
          <w:szCs w:val="22"/>
        </w:rPr>
      </w:pPr>
      <w:r w:rsidRPr="00063B82">
        <w:rPr>
          <w:i/>
          <w:sz w:val="22"/>
          <w:szCs w:val="22"/>
        </w:rPr>
        <w:t>Business use-</w:t>
      </w:r>
      <w:r w:rsidRPr="00063B82">
        <w:rPr>
          <w:sz w:val="22"/>
          <w:szCs w:val="22"/>
        </w:rPr>
        <w:t xml:space="preserve">is any use in the course of performing specific job-related duties on behalf and for the benefit of </w:t>
      </w:r>
      <w:smartTag w:uri="urn:schemas-microsoft-com:office:smarttags" w:element="place">
        <w:smartTag w:uri="urn:schemas-microsoft-com:office:smarttags" w:element="PlaceName">
          <w:r w:rsidRPr="00063B82">
            <w:rPr>
              <w:sz w:val="22"/>
              <w:szCs w:val="22"/>
            </w:rPr>
            <w:t>Champlain</w:t>
          </w:r>
        </w:smartTag>
        <w:r w:rsidRPr="00063B82">
          <w:rPr>
            <w:sz w:val="22"/>
            <w:szCs w:val="22"/>
          </w:rPr>
          <w:t xml:space="preserve"> </w:t>
        </w:r>
        <w:smartTag w:uri="urn:schemas-microsoft-com:office:smarttags" w:element="PlaceType">
          <w:r w:rsidRPr="00063B82">
            <w:rPr>
              <w:sz w:val="22"/>
              <w:szCs w:val="22"/>
            </w:rPr>
            <w:t>College</w:t>
          </w:r>
        </w:smartTag>
      </w:smartTag>
      <w:r w:rsidRPr="00063B82">
        <w:rPr>
          <w:sz w:val="22"/>
          <w:szCs w:val="22"/>
        </w:rPr>
        <w:t>.</w:t>
      </w:r>
    </w:p>
    <w:p w14:paraId="6AA017F9" w14:textId="77777777" w:rsidR="00514F8A" w:rsidRPr="00DC0A33" w:rsidRDefault="00514F8A" w:rsidP="006E1136">
      <w:pPr>
        <w:pStyle w:val="NormalWeb"/>
        <w:numPr>
          <w:ilvl w:val="0"/>
          <w:numId w:val="2"/>
        </w:numPr>
        <w:rPr>
          <w:b/>
          <w:sz w:val="22"/>
          <w:szCs w:val="22"/>
        </w:rPr>
      </w:pPr>
      <w:r w:rsidRPr="00063B82">
        <w:rPr>
          <w:b/>
          <w:bCs/>
          <w:sz w:val="22"/>
          <w:szCs w:val="22"/>
        </w:rPr>
        <w:t>POLICY</w:t>
      </w:r>
    </w:p>
    <w:p w14:paraId="1AC4946F" w14:textId="77777777" w:rsidR="00DC0A33" w:rsidRPr="00DC0A33" w:rsidRDefault="00DC0A33" w:rsidP="00DC0A33">
      <w:pPr>
        <w:pStyle w:val="NormalWeb"/>
        <w:rPr>
          <w:b/>
          <w:sz w:val="22"/>
          <w:szCs w:val="22"/>
          <w:u w:val="single"/>
        </w:rPr>
      </w:pPr>
      <w:r w:rsidRPr="00DC0A33">
        <w:rPr>
          <w:b/>
          <w:bCs/>
          <w:sz w:val="22"/>
          <w:szCs w:val="22"/>
          <w:u w:val="single"/>
        </w:rPr>
        <w:t>Business Use Only Credit Cards:</w:t>
      </w:r>
    </w:p>
    <w:p w14:paraId="027F2C29" w14:textId="34BDB538" w:rsidR="00DB5BC6" w:rsidRPr="00B825F6" w:rsidRDefault="00DB5BC6" w:rsidP="00DB5BC6">
      <w:pPr>
        <w:shd w:val="clear" w:color="auto" w:fill="FFFFFF"/>
        <w:spacing w:before="100" w:beforeAutospacing="1" w:after="100" w:afterAutospacing="1"/>
        <w:jc w:val="both"/>
        <w:rPr>
          <w:sz w:val="22"/>
          <w:szCs w:val="22"/>
        </w:rPr>
      </w:pPr>
      <w:r w:rsidRPr="00B825F6">
        <w:rPr>
          <w:sz w:val="22"/>
          <w:szCs w:val="22"/>
        </w:rPr>
        <w:t xml:space="preserve">Credit cards </w:t>
      </w:r>
      <w:r w:rsidR="00017407">
        <w:rPr>
          <w:sz w:val="22"/>
          <w:szCs w:val="22"/>
        </w:rPr>
        <w:t xml:space="preserve">will be </w:t>
      </w:r>
      <w:r w:rsidRPr="00B825F6">
        <w:rPr>
          <w:sz w:val="22"/>
          <w:szCs w:val="22"/>
        </w:rPr>
        <w:t xml:space="preserve">issued </w:t>
      </w:r>
      <w:r w:rsidR="00E04DBE">
        <w:rPr>
          <w:sz w:val="22"/>
          <w:szCs w:val="22"/>
        </w:rPr>
        <w:t xml:space="preserve">by </w:t>
      </w:r>
      <w:r w:rsidR="00F44F13">
        <w:rPr>
          <w:sz w:val="22"/>
          <w:szCs w:val="22"/>
        </w:rPr>
        <w:t>JP Morgan Chase</w:t>
      </w:r>
      <w:r w:rsidR="00E04DBE">
        <w:rPr>
          <w:sz w:val="22"/>
          <w:szCs w:val="22"/>
        </w:rPr>
        <w:t xml:space="preserve"> </w:t>
      </w:r>
      <w:r w:rsidRPr="00B825F6">
        <w:rPr>
          <w:sz w:val="22"/>
          <w:szCs w:val="22"/>
        </w:rPr>
        <w:t>in the name of</w:t>
      </w:r>
      <w:r w:rsidR="00017407">
        <w:rPr>
          <w:sz w:val="22"/>
          <w:szCs w:val="22"/>
        </w:rPr>
        <w:t xml:space="preserve"> the Individual and bills </w:t>
      </w:r>
      <w:r w:rsidR="00017407" w:rsidRPr="00F44F13">
        <w:rPr>
          <w:sz w:val="22"/>
          <w:szCs w:val="22"/>
        </w:rPr>
        <w:t xml:space="preserve">will be sent to </w:t>
      </w:r>
      <w:r w:rsidR="00F44F13">
        <w:rPr>
          <w:sz w:val="22"/>
          <w:szCs w:val="22"/>
        </w:rPr>
        <w:t>Champlain College</w:t>
      </w:r>
      <w:r w:rsidR="00017407">
        <w:rPr>
          <w:sz w:val="22"/>
          <w:szCs w:val="22"/>
        </w:rPr>
        <w:t>. These cards will be</w:t>
      </w:r>
      <w:r w:rsidRPr="00B825F6">
        <w:rPr>
          <w:sz w:val="22"/>
          <w:szCs w:val="22"/>
        </w:rPr>
        <w:t xml:space="preserve"> provided to those</w:t>
      </w:r>
      <w:r w:rsidR="00F1454A">
        <w:rPr>
          <w:sz w:val="22"/>
          <w:szCs w:val="22"/>
        </w:rPr>
        <w:t xml:space="preserve"> employees whose jobs require routine business transaction</w:t>
      </w:r>
      <w:r w:rsidR="00771CB1">
        <w:rPr>
          <w:sz w:val="22"/>
          <w:szCs w:val="22"/>
        </w:rPr>
        <w:t>s</w:t>
      </w:r>
      <w:r w:rsidR="00F1454A">
        <w:rPr>
          <w:sz w:val="22"/>
          <w:szCs w:val="22"/>
        </w:rPr>
        <w:t xml:space="preserve"> and/or a </w:t>
      </w:r>
      <w:r w:rsidRPr="00B825F6">
        <w:rPr>
          <w:sz w:val="22"/>
          <w:szCs w:val="22"/>
        </w:rPr>
        <w:t>suf</w:t>
      </w:r>
      <w:r w:rsidR="00F1454A">
        <w:rPr>
          <w:sz w:val="22"/>
          <w:szCs w:val="22"/>
        </w:rPr>
        <w:t xml:space="preserve">ficient amount of travel and </w:t>
      </w:r>
      <w:r w:rsidRPr="00B825F6">
        <w:rPr>
          <w:sz w:val="22"/>
          <w:szCs w:val="22"/>
        </w:rPr>
        <w:t xml:space="preserve">entertainment. Employees in need of a credit card must </w:t>
      </w:r>
      <w:r w:rsidR="001707B8">
        <w:rPr>
          <w:sz w:val="22"/>
          <w:szCs w:val="22"/>
        </w:rPr>
        <w:t>contact</w:t>
      </w:r>
      <w:r>
        <w:rPr>
          <w:sz w:val="22"/>
          <w:szCs w:val="22"/>
        </w:rPr>
        <w:t xml:space="preserve"> Finance Office</w:t>
      </w:r>
      <w:r w:rsidR="001707B8">
        <w:rPr>
          <w:sz w:val="22"/>
          <w:szCs w:val="22"/>
        </w:rPr>
        <w:t xml:space="preserve"> to apply for the card. </w:t>
      </w:r>
      <w:r w:rsidRPr="00B825F6">
        <w:rPr>
          <w:sz w:val="22"/>
          <w:szCs w:val="22"/>
        </w:rPr>
        <w:t xml:space="preserve"> </w:t>
      </w:r>
      <w:r w:rsidRPr="00663A3C">
        <w:rPr>
          <w:b/>
          <w:sz w:val="22"/>
          <w:szCs w:val="22"/>
        </w:rPr>
        <w:t xml:space="preserve">Cards issued are a privilege for convenience and must </w:t>
      </w:r>
      <w:r w:rsidRPr="009A11A7">
        <w:rPr>
          <w:b/>
          <w:sz w:val="22"/>
          <w:szCs w:val="22"/>
          <w:u w:val="single"/>
        </w:rPr>
        <w:t>not</w:t>
      </w:r>
      <w:r w:rsidRPr="00663A3C">
        <w:rPr>
          <w:b/>
          <w:sz w:val="22"/>
          <w:szCs w:val="22"/>
        </w:rPr>
        <w:t xml:space="preserve"> be used for personal expenses</w:t>
      </w:r>
      <w:r w:rsidRPr="00B825F6">
        <w:rPr>
          <w:sz w:val="22"/>
          <w:szCs w:val="22"/>
        </w:rPr>
        <w:t>.</w:t>
      </w:r>
    </w:p>
    <w:p w14:paraId="63CDDF75" w14:textId="1C18B03C" w:rsidR="00771CB1" w:rsidRPr="007A5B69" w:rsidRDefault="00DB5BC6" w:rsidP="00DB5BC6">
      <w:pPr>
        <w:shd w:val="clear" w:color="auto" w:fill="FFFFFF"/>
        <w:spacing w:before="100" w:beforeAutospacing="1" w:after="100" w:afterAutospacing="1"/>
        <w:jc w:val="both"/>
        <w:rPr>
          <w:b/>
          <w:sz w:val="22"/>
          <w:szCs w:val="22"/>
        </w:rPr>
      </w:pPr>
      <w:r w:rsidRPr="00B825F6">
        <w:rPr>
          <w:sz w:val="22"/>
          <w:szCs w:val="22"/>
        </w:rPr>
        <w:t>Employees are expected to process credit card bills</w:t>
      </w:r>
      <w:r w:rsidR="00586370">
        <w:rPr>
          <w:sz w:val="22"/>
          <w:szCs w:val="22"/>
        </w:rPr>
        <w:t xml:space="preserve"> </w:t>
      </w:r>
      <w:r w:rsidR="00E00501">
        <w:rPr>
          <w:sz w:val="22"/>
          <w:szCs w:val="22"/>
        </w:rPr>
        <w:t>within 10 days of the cycle closing to ensure expenses are charged to the correct budgets</w:t>
      </w:r>
      <w:r w:rsidR="00586370">
        <w:rPr>
          <w:sz w:val="22"/>
          <w:szCs w:val="22"/>
        </w:rPr>
        <w:t xml:space="preserve">.  </w:t>
      </w:r>
    </w:p>
    <w:p w14:paraId="00FA6FC4" w14:textId="7C8B73B1" w:rsidR="00771CB1" w:rsidRDefault="00771CB1" w:rsidP="00DB5BC6">
      <w:pPr>
        <w:shd w:val="clear" w:color="auto" w:fill="FFFFFF"/>
        <w:spacing w:before="100" w:beforeAutospacing="1" w:after="100" w:afterAutospacing="1"/>
        <w:jc w:val="both"/>
        <w:rPr>
          <w:sz w:val="22"/>
          <w:szCs w:val="22"/>
        </w:rPr>
      </w:pPr>
      <w:r w:rsidRPr="00771CB1">
        <w:rPr>
          <w:sz w:val="22"/>
          <w:szCs w:val="22"/>
        </w:rPr>
        <w:t>2</w:t>
      </w:r>
      <w:r>
        <w:rPr>
          <w:b/>
          <w:sz w:val="22"/>
          <w:szCs w:val="22"/>
        </w:rPr>
        <w:t>.</w:t>
      </w:r>
      <w:r>
        <w:rPr>
          <w:sz w:val="22"/>
          <w:szCs w:val="22"/>
        </w:rPr>
        <w:t xml:space="preserve"> T</w:t>
      </w:r>
      <w:r w:rsidR="00586370">
        <w:rPr>
          <w:sz w:val="22"/>
          <w:szCs w:val="22"/>
        </w:rPr>
        <w:t xml:space="preserve">he </w:t>
      </w:r>
      <w:r w:rsidR="00DF2849">
        <w:rPr>
          <w:sz w:val="22"/>
          <w:szCs w:val="22"/>
        </w:rPr>
        <w:t>purchasing cycle ends on the 22</w:t>
      </w:r>
      <w:r w:rsidR="00DF2849" w:rsidRPr="00DF2849">
        <w:rPr>
          <w:sz w:val="22"/>
          <w:szCs w:val="22"/>
          <w:vertAlign w:val="superscript"/>
        </w:rPr>
        <w:t>nd</w:t>
      </w:r>
      <w:r w:rsidR="00DF2849">
        <w:rPr>
          <w:sz w:val="22"/>
          <w:szCs w:val="22"/>
        </w:rPr>
        <w:t xml:space="preserve"> of each month. Each purchasing cardholder need to review charges in in JP Morgan’s payment site and ensure they are assigned to the appropriate budget with explanation of the charge. After reviewing charges the cardholder</w:t>
      </w:r>
      <w:r w:rsidR="00586370">
        <w:rPr>
          <w:sz w:val="22"/>
          <w:szCs w:val="22"/>
        </w:rPr>
        <w:t xml:space="preserve"> </w:t>
      </w:r>
      <w:r w:rsidR="00DF2849">
        <w:rPr>
          <w:sz w:val="22"/>
          <w:szCs w:val="22"/>
        </w:rPr>
        <w:t>needs to</w:t>
      </w:r>
      <w:r w:rsidR="00586370">
        <w:rPr>
          <w:sz w:val="22"/>
          <w:szCs w:val="22"/>
        </w:rPr>
        <w:t xml:space="preserve"> submit th</w:t>
      </w:r>
      <w:r w:rsidR="007A5B69">
        <w:rPr>
          <w:sz w:val="22"/>
          <w:szCs w:val="22"/>
        </w:rPr>
        <w:t>e credit card bill</w:t>
      </w:r>
      <w:r w:rsidR="00DF2849">
        <w:rPr>
          <w:sz w:val="22"/>
          <w:szCs w:val="22"/>
        </w:rPr>
        <w:t xml:space="preserve">, any additional documentation and receipts taped to an 8 ½ by 11 sheet of paper </w:t>
      </w:r>
      <w:r w:rsidR="007A5B69">
        <w:rPr>
          <w:sz w:val="22"/>
          <w:szCs w:val="22"/>
        </w:rPr>
        <w:t>to Accounts P</w:t>
      </w:r>
      <w:r w:rsidR="00586370">
        <w:rPr>
          <w:sz w:val="22"/>
          <w:szCs w:val="22"/>
        </w:rPr>
        <w:t xml:space="preserve">ayable </w:t>
      </w:r>
      <w:r w:rsidR="00DF2849">
        <w:rPr>
          <w:sz w:val="22"/>
          <w:szCs w:val="22"/>
        </w:rPr>
        <w:t>within 10 days of the cycle end date. The statement should be signed by the employee and their supervisor.</w:t>
      </w:r>
    </w:p>
    <w:p w14:paraId="229E684E" w14:textId="5DCA61F4" w:rsidR="00E04DBE" w:rsidRDefault="00B73B7F" w:rsidP="00DB5BC6">
      <w:pPr>
        <w:shd w:val="clear" w:color="auto" w:fill="FFFFFF"/>
        <w:spacing w:before="100" w:beforeAutospacing="1" w:after="100" w:afterAutospacing="1"/>
        <w:jc w:val="both"/>
        <w:rPr>
          <w:sz w:val="22"/>
          <w:szCs w:val="22"/>
        </w:rPr>
      </w:pPr>
      <w:r w:rsidRPr="00B73B7F">
        <w:rPr>
          <w:b/>
          <w:sz w:val="22"/>
          <w:szCs w:val="22"/>
        </w:rPr>
        <w:t>FAILURE</w:t>
      </w:r>
      <w:r>
        <w:rPr>
          <w:sz w:val="22"/>
          <w:szCs w:val="22"/>
        </w:rPr>
        <w:t xml:space="preserve"> to submit the proper documentation will result in the employee being personal r</w:t>
      </w:r>
      <w:r w:rsidR="00DF2849">
        <w:rPr>
          <w:sz w:val="22"/>
          <w:szCs w:val="22"/>
        </w:rPr>
        <w:t>esponsible for the expenditures and/or the card being terminated.</w:t>
      </w:r>
    </w:p>
    <w:p w14:paraId="7C801906" w14:textId="594CE49A" w:rsidR="004D1115" w:rsidRDefault="004D1115" w:rsidP="00DB5BC6">
      <w:pPr>
        <w:shd w:val="clear" w:color="auto" w:fill="FFFFFF"/>
        <w:spacing w:before="100" w:beforeAutospacing="1" w:after="100" w:afterAutospacing="1"/>
        <w:jc w:val="both"/>
        <w:rPr>
          <w:sz w:val="22"/>
          <w:szCs w:val="22"/>
        </w:rPr>
      </w:pPr>
      <w:r>
        <w:rPr>
          <w:sz w:val="22"/>
          <w:szCs w:val="22"/>
        </w:rPr>
        <w:t>Any charges that need to be disputed must be disputed within 60 days of the transaction. Per JP Morgan, transactions cannot be disputed after 60 days.</w:t>
      </w:r>
    </w:p>
    <w:p w14:paraId="3214315C" w14:textId="77777777" w:rsidR="00771CB1" w:rsidRDefault="00771CB1" w:rsidP="00DB5BC6">
      <w:pPr>
        <w:shd w:val="clear" w:color="auto" w:fill="FFFFFF"/>
        <w:spacing w:before="100" w:beforeAutospacing="1" w:after="100" w:afterAutospacing="1"/>
        <w:jc w:val="both"/>
        <w:rPr>
          <w:sz w:val="22"/>
          <w:szCs w:val="22"/>
        </w:rPr>
      </w:pPr>
    </w:p>
    <w:p w14:paraId="4BB65E2A" w14:textId="77777777" w:rsidR="00771CB1" w:rsidRPr="00586370" w:rsidRDefault="00771CB1" w:rsidP="00DB5BC6">
      <w:pPr>
        <w:shd w:val="clear" w:color="auto" w:fill="FFFFFF"/>
        <w:spacing w:before="100" w:beforeAutospacing="1" w:after="100" w:afterAutospacing="1"/>
        <w:jc w:val="both"/>
        <w:rPr>
          <w:sz w:val="22"/>
          <w:szCs w:val="22"/>
        </w:rPr>
      </w:pPr>
    </w:p>
    <w:p w14:paraId="2E475B3F" w14:textId="77777777" w:rsidR="00DC0A33" w:rsidRDefault="00DC0A33" w:rsidP="007B0AE2">
      <w:pPr>
        <w:rPr>
          <w:sz w:val="22"/>
          <w:szCs w:val="22"/>
        </w:rPr>
      </w:pPr>
    </w:p>
    <w:p w14:paraId="028443ED" w14:textId="77777777" w:rsidR="0067422E" w:rsidRPr="008758F1" w:rsidRDefault="00DC0A33" w:rsidP="007B0AE2">
      <w:pPr>
        <w:rPr>
          <w:b/>
          <w:sz w:val="22"/>
          <w:szCs w:val="22"/>
          <w:u w:val="single"/>
        </w:rPr>
      </w:pPr>
      <w:r w:rsidRPr="008758F1">
        <w:rPr>
          <w:b/>
          <w:sz w:val="22"/>
          <w:szCs w:val="22"/>
          <w:u w:val="single"/>
        </w:rPr>
        <w:t>Reimbursement of Personal credit cards used for Business purposes</w:t>
      </w:r>
    </w:p>
    <w:p w14:paraId="272E8BE1" w14:textId="77777777" w:rsidR="00DC0A33" w:rsidRDefault="00DC0A33" w:rsidP="008758F1">
      <w:pPr>
        <w:jc w:val="both"/>
        <w:rPr>
          <w:b/>
          <w:sz w:val="22"/>
          <w:szCs w:val="22"/>
        </w:rPr>
      </w:pPr>
    </w:p>
    <w:p w14:paraId="3FB8F3BC" w14:textId="5E6DACD2" w:rsidR="0067422E" w:rsidRDefault="00DC0A33" w:rsidP="008758F1">
      <w:pPr>
        <w:jc w:val="both"/>
        <w:rPr>
          <w:sz w:val="22"/>
          <w:szCs w:val="22"/>
        </w:rPr>
      </w:pPr>
      <w:r>
        <w:rPr>
          <w:sz w:val="22"/>
          <w:szCs w:val="22"/>
        </w:rPr>
        <w:t xml:space="preserve">If </w:t>
      </w:r>
      <w:r w:rsidR="008758F1">
        <w:rPr>
          <w:sz w:val="22"/>
          <w:szCs w:val="22"/>
        </w:rPr>
        <w:t xml:space="preserve">an employee </w:t>
      </w:r>
      <w:r w:rsidR="004D1115">
        <w:rPr>
          <w:sz w:val="22"/>
          <w:szCs w:val="22"/>
        </w:rPr>
        <w:t xml:space="preserve">makes limited purchases that do not warrant a purchasing card they can </w:t>
      </w:r>
      <w:r w:rsidR="008758F1">
        <w:rPr>
          <w:sz w:val="22"/>
          <w:szCs w:val="22"/>
        </w:rPr>
        <w:t>use their own personal credit card for business purposes</w:t>
      </w:r>
      <w:r w:rsidR="004D1115">
        <w:rPr>
          <w:sz w:val="22"/>
          <w:szCs w:val="22"/>
        </w:rPr>
        <w:t xml:space="preserve"> and</w:t>
      </w:r>
      <w:r w:rsidR="008758F1">
        <w:rPr>
          <w:sz w:val="22"/>
          <w:szCs w:val="22"/>
        </w:rPr>
        <w:t xml:space="preserve"> the College will reimburse the employee for any business related expenses. As such, the employee must submit a requisition or expense report and include the required documentation for submission of</w:t>
      </w:r>
      <w:r w:rsidR="00771CB1">
        <w:rPr>
          <w:sz w:val="22"/>
          <w:szCs w:val="22"/>
        </w:rPr>
        <w:t xml:space="preserve"> business related expenses</w:t>
      </w:r>
      <w:r w:rsidR="008758F1">
        <w:rPr>
          <w:sz w:val="22"/>
          <w:szCs w:val="22"/>
        </w:rPr>
        <w:t xml:space="preserve">.  The College will </w:t>
      </w:r>
      <w:r w:rsidR="008758F1" w:rsidRPr="008758F1">
        <w:rPr>
          <w:b/>
          <w:sz w:val="22"/>
          <w:szCs w:val="22"/>
          <w:u w:val="single"/>
        </w:rPr>
        <w:t>not</w:t>
      </w:r>
      <w:r w:rsidR="008758F1">
        <w:rPr>
          <w:sz w:val="22"/>
          <w:szCs w:val="22"/>
        </w:rPr>
        <w:t xml:space="preserve"> pay the credit card company directly as it is the employee’s responsibility.  All requests for reimbursement must be submitted with proper authorization and supporting documentation by </w:t>
      </w:r>
      <w:r w:rsidR="008758F1" w:rsidRPr="008758F1">
        <w:rPr>
          <w:b/>
          <w:sz w:val="22"/>
          <w:szCs w:val="22"/>
        </w:rPr>
        <w:t>Wednesday at 10:00 am in the Finance Office</w:t>
      </w:r>
      <w:r w:rsidR="008758F1">
        <w:rPr>
          <w:sz w:val="22"/>
          <w:szCs w:val="22"/>
        </w:rPr>
        <w:t xml:space="preserve"> in order to be reimbursed by Friday of the same week.  </w:t>
      </w:r>
    </w:p>
    <w:p w14:paraId="308BD9F8" w14:textId="77777777" w:rsidR="004D1115" w:rsidRDefault="004D1115" w:rsidP="008758F1">
      <w:pPr>
        <w:jc w:val="both"/>
        <w:rPr>
          <w:sz w:val="22"/>
          <w:szCs w:val="22"/>
        </w:rPr>
      </w:pPr>
    </w:p>
    <w:p w14:paraId="0035C53B" w14:textId="29DC1C83" w:rsidR="004D1115" w:rsidRDefault="004D1115" w:rsidP="008758F1">
      <w:pPr>
        <w:jc w:val="both"/>
        <w:rPr>
          <w:sz w:val="22"/>
          <w:szCs w:val="22"/>
        </w:rPr>
      </w:pPr>
      <w:r>
        <w:rPr>
          <w:sz w:val="22"/>
          <w:szCs w:val="22"/>
        </w:rPr>
        <w:t>Prior to seeking personal reimbursement employees should see if the purchase is something their operations manager can make with a College purchasing card.</w:t>
      </w:r>
    </w:p>
    <w:p w14:paraId="356B383B" w14:textId="77777777" w:rsidR="008758F1" w:rsidRDefault="008758F1" w:rsidP="007B0AE2">
      <w:pPr>
        <w:rPr>
          <w:sz w:val="22"/>
          <w:szCs w:val="22"/>
        </w:rPr>
      </w:pPr>
    </w:p>
    <w:p w14:paraId="6D590D77" w14:textId="77777777" w:rsidR="00771CB1" w:rsidRPr="00771CB1" w:rsidRDefault="00771CB1" w:rsidP="00771CB1">
      <w:pPr>
        <w:jc w:val="both"/>
        <w:rPr>
          <w:b/>
          <w:sz w:val="22"/>
          <w:szCs w:val="22"/>
          <w:u w:val="single"/>
        </w:rPr>
      </w:pPr>
      <w:r w:rsidRPr="00771CB1">
        <w:rPr>
          <w:b/>
          <w:sz w:val="22"/>
          <w:szCs w:val="22"/>
          <w:u w:val="single"/>
        </w:rPr>
        <w:t>Proper submission of credit card reimbursement should include:</w:t>
      </w:r>
    </w:p>
    <w:p w14:paraId="0C668CDD" w14:textId="77777777" w:rsidR="00771CB1" w:rsidRPr="00E04DBE" w:rsidRDefault="00771CB1" w:rsidP="00771CB1">
      <w:pPr>
        <w:jc w:val="both"/>
        <w:rPr>
          <w:b/>
          <w:sz w:val="22"/>
          <w:szCs w:val="22"/>
        </w:rPr>
      </w:pPr>
    </w:p>
    <w:p w14:paraId="5536ACDC" w14:textId="77777777" w:rsidR="00771CB1" w:rsidRPr="00B825F6" w:rsidRDefault="00771CB1" w:rsidP="00771CB1">
      <w:pPr>
        <w:numPr>
          <w:ilvl w:val="0"/>
          <w:numId w:val="10"/>
        </w:numPr>
        <w:jc w:val="both"/>
        <w:rPr>
          <w:sz w:val="22"/>
          <w:szCs w:val="22"/>
        </w:rPr>
      </w:pPr>
      <w:r w:rsidRPr="00B825F6">
        <w:rPr>
          <w:sz w:val="22"/>
          <w:szCs w:val="22"/>
        </w:rPr>
        <w:t xml:space="preserve">Submit a requisition with the proper </w:t>
      </w:r>
      <w:r w:rsidR="00FC2CCE">
        <w:rPr>
          <w:sz w:val="22"/>
          <w:szCs w:val="22"/>
        </w:rPr>
        <w:t xml:space="preserve">budget </w:t>
      </w:r>
      <w:r w:rsidRPr="00B825F6">
        <w:rPr>
          <w:sz w:val="22"/>
          <w:szCs w:val="22"/>
        </w:rPr>
        <w:t xml:space="preserve">account number(s) and amount(s) to be charged to the corresponding </w:t>
      </w:r>
      <w:r w:rsidR="00FC2CCE">
        <w:rPr>
          <w:sz w:val="22"/>
          <w:szCs w:val="22"/>
        </w:rPr>
        <w:t xml:space="preserve">budget </w:t>
      </w:r>
      <w:r w:rsidRPr="00B825F6">
        <w:rPr>
          <w:sz w:val="22"/>
          <w:szCs w:val="22"/>
        </w:rPr>
        <w:t>account numbers.</w:t>
      </w:r>
    </w:p>
    <w:p w14:paraId="2D926511" w14:textId="77777777" w:rsidR="00771CB1" w:rsidRPr="00B825F6" w:rsidRDefault="00771CB1" w:rsidP="00771CB1">
      <w:pPr>
        <w:numPr>
          <w:ilvl w:val="0"/>
          <w:numId w:val="10"/>
        </w:numPr>
        <w:jc w:val="both"/>
        <w:rPr>
          <w:sz w:val="22"/>
          <w:szCs w:val="22"/>
        </w:rPr>
      </w:pPr>
      <w:r w:rsidRPr="00B825F6">
        <w:rPr>
          <w:sz w:val="22"/>
          <w:szCs w:val="22"/>
        </w:rPr>
        <w:t>Attach the credit card statement to the requisition</w:t>
      </w:r>
      <w:r w:rsidR="00FC2CCE">
        <w:rPr>
          <w:sz w:val="22"/>
          <w:szCs w:val="22"/>
        </w:rPr>
        <w:t xml:space="preserve"> (including the paystub portion)</w:t>
      </w:r>
      <w:r w:rsidRPr="00B825F6">
        <w:rPr>
          <w:sz w:val="22"/>
          <w:szCs w:val="22"/>
        </w:rPr>
        <w:t>.</w:t>
      </w:r>
    </w:p>
    <w:p w14:paraId="643BFB4A" w14:textId="77777777" w:rsidR="00771CB1" w:rsidRPr="00B825F6" w:rsidRDefault="00771CB1" w:rsidP="00771CB1">
      <w:pPr>
        <w:numPr>
          <w:ilvl w:val="0"/>
          <w:numId w:val="10"/>
        </w:numPr>
        <w:jc w:val="both"/>
        <w:rPr>
          <w:sz w:val="22"/>
          <w:szCs w:val="22"/>
        </w:rPr>
      </w:pPr>
      <w:r w:rsidRPr="00B825F6">
        <w:rPr>
          <w:sz w:val="22"/>
          <w:szCs w:val="22"/>
        </w:rPr>
        <w:t>Attach ALL receipts for each expenditure included on the statement.  If you ordered something via phone, internet, etc</w:t>
      </w:r>
      <w:r>
        <w:rPr>
          <w:sz w:val="22"/>
          <w:szCs w:val="22"/>
        </w:rPr>
        <w:t>,</w:t>
      </w:r>
      <w:r w:rsidRPr="00B825F6">
        <w:rPr>
          <w:sz w:val="22"/>
          <w:szCs w:val="22"/>
        </w:rPr>
        <w:t xml:space="preserve"> ensure you print or have a copy mailed to you. Failure to do so could result in you incurring the charges personally. </w:t>
      </w:r>
      <w:r w:rsidRPr="00B825F6">
        <w:rPr>
          <w:b/>
          <w:sz w:val="22"/>
          <w:szCs w:val="22"/>
        </w:rPr>
        <w:t>All receipts must be TAPED onto an 8 ½ x 11 paper.</w:t>
      </w:r>
    </w:p>
    <w:p w14:paraId="6C2435F9" w14:textId="77777777" w:rsidR="00771CB1" w:rsidRPr="00B825F6" w:rsidRDefault="00771CB1" w:rsidP="00771CB1">
      <w:pPr>
        <w:numPr>
          <w:ilvl w:val="0"/>
          <w:numId w:val="10"/>
        </w:numPr>
        <w:jc w:val="both"/>
        <w:rPr>
          <w:sz w:val="22"/>
          <w:szCs w:val="22"/>
        </w:rPr>
      </w:pPr>
      <w:r w:rsidRPr="00B825F6">
        <w:rPr>
          <w:sz w:val="22"/>
          <w:szCs w:val="22"/>
        </w:rPr>
        <w:t xml:space="preserve">If your expenditures were for multiple individuals, </w:t>
      </w:r>
      <w:r w:rsidR="00FC2CCE">
        <w:rPr>
          <w:sz w:val="22"/>
          <w:szCs w:val="22"/>
        </w:rPr>
        <w:t xml:space="preserve">(i.e dinning expenses) </w:t>
      </w:r>
      <w:r w:rsidRPr="00B825F6">
        <w:rPr>
          <w:sz w:val="22"/>
          <w:szCs w:val="22"/>
        </w:rPr>
        <w:t>list the names of each individual in attendance.</w:t>
      </w:r>
    </w:p>
    <w:p w14:paraId="44378778" w14:textId="77777777" w:rsidR="00771CB1" w:rsidRPr="00B825F6" w:rsidRDefault="00771CB1" w:rsidP="00771CB1">
      <w:pPr>
        <w:numPr>
          <w:ilvl w:val="0"/>
          <w:numId w:val="10"/>
        </w:numPr>
        <w:jc w:val="both"/>
        <w:rPr>
          <w:sz w:val="22"/>
          <w:szCs w:val="22"/>
        </w:rPr>
      </w:pPr>
      <w:r w:rsidRPr="00B825F6">
        <w:rPr>
          <w:sz w:val="22"/>
          <w:szCs w:val="22"/>
        </w:rPr>
        <w:t>Give a brief description for each expenditure establishing the business purpose.</w:t>
      </w:r>
    </w:p>
    <w:p w14:paraId="2154E3BB" w14:textId="77777777" w:rsidR="00FC2CCE" w:rsidRDefault="00771CB1" w:rsidP="00771CB1">
      <w:pPr>
        <w:numPr>
          <w:ilvl w:val="0"/>
          <w:numId w:val="10"/>
        </w:numPr>
        <w:jc w:val="both"/>
        <w:rPr>
          <w:sz w:val="22"/>
          <w:szCs w:val="22"/>
        </w:rPr>
      </w:pPr>
      <w:r w:rsidRPr="00DC0A33">
        <w:rPr>
          <w:b/>
          <w:sz w:val="22"/>
          <w:szCs w:val="22"/>
        </w:rPr>
        <w:t>All purchases must be for College related business purchases only</w:t>
      </w:r>
      <w:r w:rsidRPr="00B825F6">
        <w:rPr>
          <w:sz w:val="22"/>
          <w:szCs w:val="22"/>
        </w:rPr>
        <w:t>. Non business related purchases should be avoided. Not allowable: cash advances</w:t>
      </w:r>
    </w:p>
    <w:p w14:paraId="50B14E4E" w14:textId="77777777" w:rsidR="00771CB1" w:rsidRPr="00B825F6" w:rsidRDefault="00FC2CCE" w:rsidP="00771CB1">
      <w:pPr>
        <w:numPr>
          <w:ilvl w:val="0"/>
          <w:numId w:val="10"/>
        </w:numPr>
        <w:jc w:val="both"/>
        <w:rPr>
          <w:sz w:val="22"/>
          <w:szCs w:val="22"/>
        </w:rPr>
      </w:pPr>
      <w:r>
        <w:rPr>
          <w:b/>
          <w:sz w:val="22"/>
          <w:szCs w:val="22"/>
        </w:rPr>
        <w:t xml:space="preserve">Proper authorizations which </w:t>
      </w:r>
      <w:r w:rsidR="008E4072">
        <w:rPr>
          <w:b/>
          <w:sz w:val="22"/>
          <w:szCs w:val="22"/>
        </w:rPr>
        <w:t>includes signatures or email confirmations</w:t>
      </w:r>
      <w:r w:rsidR="00771CB1" w:rsidRPr="00B825F6">
        <w:rPr>
          <w:sz w:val="22"/>
          <w:szCs w:val="22"/>
        </w:rPr>
        <w:tab/>
      </w:r>
    </w:p>
    <w:p w14:paraId="3D15EA37" w14:textId="77777777" w:rsidR="00771CB1" w:rsidRPr="00063B82" w:rsidRDefault="00771CB1" w:rsidP="00771CB1">
      <w:pPr>
        <w:shd w:val="clear" w:color="auto" w:fill="FFFFFF"/>
        <w:spacing w:before="100" w:beforeAutospacing="1" w:after="100" w:afterAutospacing="1"/>
        <w:jc w:val="both"/>
        <w:rPr>
          <w:sz w:val="22"/>
          <w:szCs w:val="22"/>
        </w:rPr>
      </w:pPr>
      <w:r w:rsidRPr="00B825F6">
        <w:rPr>
          <w:sz w:val="22"/>
          <w:szCs w:val="22"/>
        </w:rPr>
        <w:t>Failure to provide the appropriate receipts and submit your request prior to the due date on the statement will result in cancellat</w:t>
      </w:r>
      <w:r>
        <w:rPr>
          <w:sz w:val="22"/>
          <w:szCs w:val="22"/>
        </w:rPr>
        <w:t>ion of your business credit card.</w:t>
      </w:r>
    </w:p>
    <w:p w14:paraId="0CC71EB1" w14:textId="77777777" w:rsidR="008758F1" w:rsidRDefault="008758F1" w:rsidP="007B0AE2">
      <w:pPr>
        <w:rPr>
          <w:sz w:val="22"/>
          <w:szCs w:val="22"/>
        </w:rPr>
      </w:pPr>
    </w:p>
    <w:p w14:paraId="4DF1368E" w14:textId="77777777" w:rsidR="008758F1" w:rsidRPr="00DC0A33" w:rsidRDefault="008758F1" w:rsidP="008758F1">
      <w:pPr>
        <w:rPr>
          <w:b/>
          <w:sz w:val="22"/>
          <w:szCs w:val="22"/>
        </w:rPr>
      </w:pPr>
      <w:r w:rsidRPr="00DC0A33">
        <w:rPr>
          <w:b/>
          <w:sz w:val="22"/>
          <w:szCs w:val="22"/>
        </w:rPr>
        <w:t>All request for reimbursement must follow</w:t>
      </w:r>
      <w:r>
        <w:rPr>
          <w:b/>
          <w:sz w:val="22"/>
          <w:szCs w:val="22"/>
        </w:rPr>
        <w:t>:</w:t>
      </w:r>
      <w:r w:rsidRPr="00DC0A33">
        <w:rPr>
          <w:b/>
          <w:sz w:val="22"/>
          <w:szCs w:val="22"/>
        </w:rPr>
        <w:t xml:space="preserve"> Finance Policy 300</w:t>
      </w:r>
      <w:r>
        <w:rPr>
          <w:b/>
          <w:sz w:val="22"/>
          <w:szCs w:val="22"/>
        </w:rPr>
        <w:t>: Expense Report Policy</w:t>
      </w:r>
      <w:r w:rsidRPr="00DC0A33">
        <w:rPr>
          <w:b/>
          <w:sz w:val="22"/>
          <w:szCs w:val="22"/>
        </w:rPr>
        <w:t xml:space="preserve"> and 301</w:t>
      </w:r>
      <w:r>
        <w:rPr>
          <w:b/>
          <w:sz w:val="22"/>
          <w:szCs w:val="22"/>
        </w:rPr>
        <w:t>: Proper Authorization of Requisitions and Expense Reports</w:t>
      </w:r>
      <w:r w:rsidRPr="00DC0A33">
        <w:rPr>
          <w:b/>
          <w:sz w:val="22"/>
          <w:szCs w:val="22"/>
        </w:rPr>
        <w:t>.</w:t>
      </w:r>
    </w:p>
    <w:p w14:paraId="39C6BFA7" w14:textId="77777777" w:rsidR="008758F1" w:rsidRDefault="008758F1" w:rsidP="007B0AE2">
      <w:pPr>
        <w:rPr>
          <w:sz w:val="22"/>
          <w:szCs w:val="22"/>
        </w:rPr>
      </w:pPr>
    </w:p>
    <w:p w14:paraId="18B329E2" w14:textId="77777777" w:rsidR="008758F1" w:rsidRPr="00063B82" w:rsidRDefault="008758F1" w:rsidP="007B0AE2">
      <w:pPr>
        <w:rPr>
          <w:sz w:val="22"/>
          <w:szCs w:val="22"/>
        </w:rPr>
      </w:pPr>
    </w:p>
    <w:p w14:paraId="2C5A9021" w14:textId="77777777" w:rsidR="0061787A" w:rsidRDefault="00FB620B" w:rsidP="007B0AE2">
      <w:pPr>
        <w:rPr>
          <w:b/>
          <w:sz w:val="22"/>
          <w:szCs w:val="22"/>
        </w:rPr>
      </w:pPr>
      <w:r w:rsidRPr="00FB620B">
        <w:rPr>
          <w:b/>
          <w:sz w:val="22"/>
          <w:szCs w:val="22"/>
        </w:rPr>
        <w:t xml:space="preserve">Effective Date:  </w:t>
      </w:r>
      <w:r w:rsidR="00E91C96">
        <w:rPr>
          <w:b/>
          <w:sz w:val="22"/>
          <w:szCs w:val="22"/>
        </w:rPr>
        <w:t>Dece</w:t>
      </w:r>
      <w:r w:rsidR="00682727">
        <w:rPr>
          <w:b/>
          <w:sz w:val="22"/>
          <w:szCs w:val="22"/>
        </w:rPr>
        <w:t xml:space="preserve">mber </w:t>
      </w:r>
      <w:r>
        <w:rPr>
          <w:b/>
          <w:sz w:val="22"/>
          <w:szCs w:val="22"/>
        </w:rPr>
        <w:t>1, 2007</w:t>
      </w:r>
    </w:p>
    <w:p w14:paraId="329DF7CB" w14:textId="77777777" w:rsidR="00306522" w:rsidRDefault="00306522" w:rsidP="007B0AE2">
      <w:pPr>
        <w:rPr>
          <w:b/>
          <w:sz w:val="22"/>
          <w:szCs w:val="22"/>
        </w:rPr>
      </w:pPr>
    </w:p>
    <w:p w14:paraId="713801A2" w14:textId="77777777" w:rsidR="00306522" w:rsidRDefault="00306522" w:rsidP="007B0AE2">
      <w:pPr>
        <w:rPr>
          <w:b/>
          <w:sz w:val="22"/>
          <w:szCs w:val="22"/>
        </w:rPr>
      </w:pPr>
    </w:p>
    <w:p w14:paraId="0CA38A5B" w14:textId="77777777" w:rsidR="00306522" w:rsidRDefault="00306522" w:rsidP="007B0AE2">
      <w:pPr>
        <w:rPr>
          <w:b/>
          <w:sz w:val="22"/>
          <w:szCs w:val="22"/>
        </w:rPr>
      </w:pPr>
    </w:p>
    <w:p w14:paraId="78FF8B1D" w14:textId="77777777" w:rsidR="00306522" w:rsidRDefault="00306522" w:rsidP="007B0AE2">
      <w:pPr>
        <w:rPr>
          <w:b/>
          <w:sz w:val="22"/>
          <w:szCs w:val="22"/>
        </w:rPr>
      </w:pPr>
    </w:p>
    <w:p w14:paraId="7E88D15D" w14:textId="77777777" w:rsidR="00306522" w:rsidRDefault="00306522" w:rsidP="007B0AE2">
      <w:pPr>
        <w:rPr>
          <w:b/>
          <w:sz w:val="22"/>
          <w:szCs w:val="22"/>
        </w:rPr>
      </w:pPr>
    </w:p>
    <w:p w14:paraId="61D4EA79" w14:textId="77777777" w:rsidR="00306522" w:rsidRDefault="00306522" w:rsidP="007B0AE2">
      <w:pPr>
        <w:rPr>
          <w:b/>
          <w:sz w:val="22"/>
          <w:szCs w:val="22"/>
        </w:rPr>
      </w:pPr>
    </w:p>
    <w:p w14:paraId="40341061" w14:textId="77777777" w:rsidR="00306522" w:rsidRDefault="00306522" w:rsidP="007B0AE2">
      <w:pPr>
        <w:rPr>
          <w:b/>
          <w:sz w:val="22"/>
          <w:szCs w:val="22"/>
        </w:rPr>
      </w:pPr>
    </w:p>
    <w:p w14:paraId="28652CB6" w14:textId="77777777" w:rsidR="00306522" w:rsidRDefault="00306522" w:rsidP="007B0AE2">
      <w:pPr>
        <w:rPr>
          <w:b/>
          <w:sz w:val="22"/>
          <w:szCs w:val="22"/>
        </w:rPr>
      </w:pPr>
    </w:p>
    <w:p w14:paraId="4C7102EE" w14:textId="77777777" w:rsidR="00306522" w:rsidRDefault="00306522" w:rsidP="007B0AE2">
      <w:pPr>
        <w:rPr>
          <w:b/>
          <w:sz w:val="22"/>
          <w:szCs w:val="22"/>
        </w:rPr>
      </w:pPr>
    </w:p>
    <w:p w14:paraId="268A42DF" w14:textId="77777777" w:rsidR="00306522" w:rsidRDefault="00306522" w:rsidP="007B0AE2">
      <w:pPr>
        <w:rPr>
          <w:b/>
          <w:sz w:val="22"/>
          <w:szCs w:val="22"/>
        </w:rPr>
      </w:pPr>
    </w:p>
    <w:p w14:paraId="213439C2" w14:textId="77777777" w:rsidR="00306522" w:rsidRDefault="00306522" w:rsidP="007B0AE2">
      <w:pPr>
        <w:rPr>
          <w:b/>
          <w:sz w:val="22"/>
          <w:szCs w:val="22"/>
        </w:rPr>
      </w:pPr>
    </w:p>
    <w:p w14:paraId="6B988BA9" w14:textId="77777777" w:rsidR="00306522" w:rsidRPr="00FB620B" w:rsidRDefault="004C709C" w:rsidP="007B0AE2">
      <w:pPr>
        <w:rPr>
          <w:b/>
          <w:sz w:val="22"/>
          <w:szCs w:val="22"/>
        </w:rPr>
      </w:pPr>
      <w:r>
        <w:rPr>
          <w:b/>
          <w:noProof/>
          <w:sz w:val="22"/>
          <w:szCs w:val="22"/>
        </w:rPr>
        <mc:AlternateContent>
          <mc:Choice Requires="wps">
            <w:drawing>
              <wp:anchor distT="0" distB="0" distL="114300" distR="114300" simplePos="0" relativeHeight="251657728" behindDoc="0" locked="0" layoutInCell="1" allowOverlap="1" wp14:anchorId="36CEFF74" wp14:editId="3E2AE114">
                <wp:simplePos x="0" y="0"/>
                <wp:positionH relativeFrom="column">
                  <wp:posOffset>-228600</wp:posOffset>
                </wp:positionH>
                <wp:positionV relativeFrom="paragraph">
                  <wp:posOffset>-1138555</wp:posOffset>
                </wp:positionV>
                <wp:extent cx="6400800" cy="510540"/>
                <wp:effectExtent l="9525" t="13970" r="9525" b="889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540"/>
                        </a:xfrm>
                        <a:prstGeom prst="rect">
                          <a:avLst/>
                        </a:prstGeom>
                        <a:solidFill>
                          <a:srgbClr val="FFFFFF"/>
                        </a:solidFill>
                        <a:ln w="9525">
                          <a:solidFill>
                            <a:srgbClr val="000000"/>
                          </a:solidFill>
                          <a:miter lim="800000"/>
                          <a:headEnd/>
                          <a:tailEnd/>
                        </a:ln>
                      </wps:spPr>
                      <wps:txbx>
                        <w:txbxContent>
                          <w:p w14:paraId="4E73F629" w14:textId="77777777" w:rsidR="00D44D2A" w:rsidRDefault="00D44D2A" w:rsidP="00306522">
                            <w:pPr>
                              <w:pStyle w:val="Footer"/>
                            </w:pPr>
                            <w:r>
                              <w:rPr>
                                <w:sz w:val="18"/>
                                <w:szCs w:val="18"/>
                              </w:rPr>
                              <w:t>Finance</w:t>
                            </w:r>
                            <w:r w:rsidRPr="0061787A">
                              <w:rPr>
                                <w:sz w:val="18"/>
                                <w:szCs w:val="18"/>
                              </w:rPr>
                              <w:t xml:space="preserve"> policies and procedures are updated on an as-needed basis, as such the College reserves the right to alter, amend or suspend the terms of this policy at its sole discretion</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EFF74" id="_x0000_t202" coordsize="21600,21600" o:spt="202" path="m,l,21600r21600,l21600,xe">
                <v:stroke joinstyle="miter"/>
                <v:path gradientshapeok="t" o:connecttype="rect"/>
              </v:shapetype>
              <v:shape id="Text Box 11" o:spid="_x0000_s1026" type="#_x0000_t202" style="position:absolute;margin-left:-18pt;margin-top:-89.65pt;width:7in;height:4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">
                <v:textbox>
                  <w:txbxContent>
                    <w:p w14:paraId="4E73F629" w14:textId="77777777" w:rsidR="00D44D2A" w:rsidRDefault="00D44D2A" w:rsidP="00306522">
                      <w:pPr>
                        <w:pStyle w:val="Footer"/>
                      </w:pPr>
                      <w:r>
                        <w:rPr>
                          <w:sz w:val="18"/>
                          <w:szCs w:val="18"/>
                        </w:rPr>
                        <w:t>Finance</w:t>
                      </w:r>
                      <w:r w:rsidRPr="0061787A">
                        <w:rPr>
                          <w:sz w:val="18"/>
                          <w:szCs w:val="18"/>
                        </w:rPr>
                        <w:t xml:space="preserve"> policies and procedures are updated on an as-needed basis, as such the College reserves the right to alter, amend or suspend the terms of this policy at its sole discretion</w:t>
                      </w:r>
                      <w:r>
                        <w:rPr>
                          <w:sz w:val="18"/>
                          <w:szCs w:val="18"/>
                        </w:rPr>
                        <w:t>.</w:t>
                      </w:r>
                    </w:p>
                  </w:txbxContent>
                </v:textbox>
              </v:shape>
            </w:pict>
          </mc:Fallback>
        </mc:AlternateContent>
      </w:r>
    </w:p>
    <w:sectPr w:rsidR="00306522" w:rsidRPr="00FB620B" w:rsidSect="0061787A">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31BF7" w14:textId="77777777" w:rsidR="00DB708F" w:rsidRDefault="00DB708F">
      <w:r>
        <w:separator/>
      </w:r>
    </w:p>
  </w:endnote>
  <w:endnote w:type="continuationSeparator" w:id="0">
    <w:p w14:paraId="7AB44EC8" w14:textId="77777777" w:rsidR="00DB708F" w:rsidRDefault="00DB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F83D" w14:textId="77777777" w:rsidR="00D44D2A" w:rsidRDefault="00D44D2A" w:rsidP="0061787A">
    <w:pPr>
      <w:pStyle w:val="Foot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D111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D111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140BD" w14:textId="77777777" w:rsidR="00DB708F" w:rsidRDefault="00DB708F">
      <w:r>
        <w:separator/>
      </w:r>
    </w:p>
  </w:footnote>
  <w:footnote w:type="continuationSeparator" w:id="0">
    <w:p w14:paraId="242671EB" w14:textId="77777777" w:rsidR="00DB708F" w:rsidRDefault="00DB7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3C68"/>
    <w:multiLevelType w:val="multilevel"/>
    <w:tmpl w:val="5AE6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41A88"/>
    <w:multiLevelType w:val="multilevel"/>
    <w:tmpl w:val="F67C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30406"/>
    <w:multiLevelType w:val="hybridMultilevel"/>
    <w:tmpl w:val="3294E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A6BEF"/>
    <w:multiLevelType w:val="hybridMultilevel"/>
    <w:tmpl w:val="DAF8E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90751E"/>
    <w:multiLevelType w:val="hybridMultilevel"/>
    <w:tmpl w:val="9696A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3E5852"/>
    <w:multiLevelType w:val="hybridMultilevel"/>
    <w:tmpl w:val="C6B20CA4"/>
    <w:lvl w:ilvl="0" w:tplc="7C2AC0B8">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5A7FE8"/>
    <w:multiLevelType w:val="hybridMultilevel"/>
    <w:tmpl w:val="58506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E5357A7"/>
    <w:multiLevelType w:val="hybridMultilevel"/>
    <w:tmpl w:val="A5461314"/>
    <w:lvl w:ilvl="0" w:tplc="064848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0077A8"/>
    <w:multiLevelType w:val="hybridMultilevel"/>
    <w:tmpl w:val="4FF4C6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B0A3C3D"/>
    <w:multiLevelType w:val="hybridMultilevel"/>
    <w:tmpl w:val="B2168ADE"/>
    <w:lvl w:ilvl="0" w:tplc="ECCAB8A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9"/>
  </w:num>
  <w:num w:numId="3">
    <w:abstractNumId w:val="8"/>
  </w:num>
  <w:num w:numId="4">
    <w:abstractNumId w:val="5"/>
  </w:num>
  <w:num w:numId="5">
    <w:abstractNumId w:val="1"/>
  </w:num>
  <w:num w:numId="6">
    <w:abstractNumId w:val="0"/>
  </w:num>
  <w:num w:numId="7">
    <w:abstractNumId w:val="7"/>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8A"/>
    <w:rsid w:val="00002B28"/>
    <w:rsid w:val="000147FB"/>
    <w:rsid w:val="00017407"/>
    <w:rsid w:val="00063B82"/>
    <w:rsid w:val="00075CDA"/>
    <w:rsid w:val="00085115"/>
    <w:rsid w:val="00085D5A"/>
    <w:rsid w:val="000A1B32"/>
    <w:rsid w:val="000D03A4"/>
    <w:rsid w:val="000D4601"/>
    <w:rsid w:val="000D5C90"/>
    <w:rsid w:val="00104488"/>
    <w:rsid w:val="00111706"/>
    <w:rsid w:val="00126EE4"/>
    <w:rsid w:val="00132317"/>
    <w:rsid w:val="00144E00"/>
    <w:rsid w:val="001707B8"/>
    <w:rsid w:val="001A0955"/>
    <w:rsid w:val="001A5F54"/>
    <w:rsid w:val="001A7CD0"/>
    <w:rsid w:val="001B216D"/>
    <w:rsid w:val="001B6827"/>
    <w:rsid w:val="001D26ED"/>
    <w:rsid w:val="002158FF"/>
    <w:rsid w:val="00215B92"/>
    <w:rsid w:val="00225C15"/>
    <w:rsid w:val="00245414"/>
    <w:rsid w:val="002614A7"/>
    <w:rsid w:val="002848F8"/>
    <w:rsid w:val="00295FFA"/>
    <w:rsid w:val="002B5166"/>
    <w:rsid w:val="002C0E37"/>
    <w:rsid w:val="002D3ABC"/>
    <w:rsid w:val="002F65DE"/>
    <w:rsid w:val="00306522"/>
    <w:rsid w:val="003521A6"/>
    <w:rsid w:val="00356337"/>
    <w:rsid w:val="003912F2"/>
    <w:rsid w:val="003D7C8B"/>
    <w:rsid w:val="003F073F"/>
    <w:rsid w:val="003F20E0"/>
    <w:rsid w:val="003F2B23"/>
    <w:rsid w:val="004012A5"/>
    <w:rsid w:val="00407706"/>
    <w:rsid w:val="004122D0"/>
    <w:rsid w:val="00416016"/>
    <w:rsid w:val="004369B0"/>
    <w:rsid w:val="0046775D"/>
    <w:rsid w:val="0047080E"/>
    <w:rsid w:val="00486A27"/>
    <w:rsid w:val="004968BD"/>
    <w:rsid w:val="004A1073"/>
    <w:rsid w:val="004B61E9"/>
    <w:rsid w:val="004C709C"/>
    <w:rsid w:val="004D1115"/>
    <w:rsid w:val="004E03F4"/>
    <w:rsid w:val="004F47B2"/>
    <w:rsid w:val="00514F8A"/>
    <w:rsid w:val="00531DCD"/>
    <w:rsid w:val="005659BC"/>
    <w:rsid w:val="00565EE5"/>
    <w:rsid w:val="00586370"/>
    <w:rsid w:val="005A14B4"/>
    <w:rsid w:val="005A1CE5"/>
    <w:rsid w:val="005A1E55"/>
    <w:rsid w:val="005A64EE"/>
    <w:rsid w:val="005B51AE"/>
    <w:rsid w:val="005C1399"/>
    <w:rsid w:val="005C334C"/>
    <w:rsid w:val="005D1E25"/>
    <w:rsid w:val="005F0AB3"/>
    <w:rsid w:val="005F3DC7"/>
    <w:rsid w:val="0060175F"/>
    <w:rsid w:val="0061787A"/>
    <w:rsid w:val="00637EA5"/>
    <w:rsid w:val="006404CB"/>
    <w:rsid w:val="006413D3"/>
    <w:rsid w:val="00643033"/>
    <w:rsid w:val="006459EB"/>
    <w:rsid w:val="00656FD3"/>
    <w:rsid w:val="00663A3C"/>
    <w:rsid w:val="0067422E"/>
    <w:rsid w:val="00682727"/>
    <w:rsid w:val="00691CB7"/>
    <w:rsid w:val="006B116E"/>
    <w:rsid w:val="006B23EA"/>
    <w:rsid w:val="006E1136"/>
    <w:rsid w:val="00715FA5"/>
    <w:rsid w:val="00753847"/>
    <w:rsid w:val="00757B67"/>
    <w:rsid w:val="007676C6"/>
    <w:rsid w:val="00771CB1"/>
    <w:rsid w:val="007A47F0"/>
    <w:rsid w:val="007A5B69"/>
    <w:rsid w:val="007B0AE2"/>
    <w:rsid w:val="007B1C23"/>
    <w:rsid w:val="007B45C2"/>
    <w:rsid w:val="007D5F0B"/>
    <w:rsid w:val="007E470E"/>
    <w:rsid w:val="007E5A70"/>
    <w:rsid w:val="007F494B"/>
    <w:rsid w:val="0083446A"/>
    <w:rsid w:val="00866DD4"/>
    <w:rsid w:val="008758F1"/>
    <w:rsid w:val="00884976"/>
    <w:rsid w:val="008D0349"/>
    <w:rsid w:val="008D3206"/>
    <w:rsid w:val="008E3B09"/>
    <w:rsid w:val="008E4072"/>
    <w:rsid w:val="008F14AC"/>
    <w:rsid w:val="00911E6B"/>
    <w:rsid w:val="00934806"/>
    <w:rsid w:val="00936A58"/>
    <w:rsid w:val="00972902"/>
    <w:rsid w:val="00977560"/>
    <w:rsid w:val="009828B1"/>
    <w:rsid w:val="00997E04"/>
    <w:rsid w:val="009A11A7"/>
    <w:rsid w:val="009A4B74"/>
    <w:rsid w:val="009B61A3"/>
    <w:rsid w:val="009C157D"/>
    <w:rsid w:val="009C378E"/>
    <w:rsid w:val="009D02A9"/>
    <w:rsid w:val="009D2510"/>
    <w:rsid w:val="009E2B2C"/>
    <w:rsid w:val="00A07D4F"/>
    <w:rsid w:val="00A13690"/>
    <w:rsid w:val="00A20C70"/>
    <w:rsid w:val="00A2542D"/>
    <w:rsid w:val="00A72F96"/>
    <w:rsid w:val="00A8232A"/>
    <w:rsid w:val="00AA1112"/>
    <w:rsid w:val="00AD70E0"/>
    <w:rsid w:val="00AE6281"/>
    <w:rsid w:val="00AF5C11"/>
    <w:rsid w:val="00B70B86"/>
    <w:rsid w:val="00B73B7F"/>
    <w:rsid w:val="00B830CF"/>
    <w:rsid w:val="00B838FF"/>
    <w:rsid w:val="00B874E1"/>
    <w:rsid w:val="00BA09C7"/>
    <w:rsid w:val="00BA0A80"/>
    <w:rsid w:val="00BE7DD3"/>
    <w:rsid w:val="00BF787F"/>
    <w:rsid w:val="00C1110F"/>
    <w:rsid w:val="00C13AE3"/>
    <w:rsid w:val="00C15AB0"/>
    <w:rsid w:val="00C2701E"/>
    <w:rsid w:val="00C31BDD"/>
    <w:rsid w:val="00CA3E31"/>
    <w:rsid w:val="00CC7ACF"/>
    <w:rsid w:val="00CD67E2"/>
    <w:rsid w:val="00CE57F5"/>
    <w:rsid w:val="00D23611"/>
    <w:rsid w:val="00D44D2A"/>
    <w:rsid w:val="00D7539C"/>
    <w:rsid w:val="00D833A9"/>
    <w:rsid w:val="00DB5BC6"/>
    <w:rsid w:val="00DB708F"/>
    <w:rsid w:val="00DC0A33"/>
    <w:rsid w:val="00DC6E35"/>
    <w:rsid w:val="00DF1978"/>
    <w:rsid w:val="00DF2849"/>
    <w:rsid w:val="00E00501"/>
    <w:rsid w:val="00E02DB7"/>
    <w:rsid w:val="00E04DBE"/>
    <w:rsid w:val="00E07385"/>
    <w:rsid w:val="00E20824"/>
    <w:rsid w:val="00E22B1A"/>
    <w:rsid w:val="00E51E1D"/>
    <w:rsid w:val="00E86CCA"/>
    <w:rsid w:val="00E91C96"/>
    <w:rsid w:val="00EA397A"/>
    <w:rsid w:val="00EA64F5"/>
    <w:rsid w:val="00EE6BDD"/>
    <w:rsid w:val="00F03179"/>
    <w:rsid w:val="00F1454A"/>
    <w:rsid w:val="00F43838"/>
    <w:rsid w:val="00F44F13"/>
    <w:rsid w:val="00F806C6"/>
    <w:rsid w:val="00F87BC3"/>
    <w:rsid w:val="00F90ADE"/>
    <w:rsid w:val="00FA3427"/>
    <w:rsid w:val="00FB620B"/>
    <w:rsid w:val="00FC2CCE"/>
    <w:rsid w:val="00FC6E41"/>
    <w:rsid w:val="00FE6C3F"/>
    <w:rsid w:val="00FE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641D290"/>
  <w15:docId w15:val="{5D48C2A0-8CDC-469A-B006-3435E773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7676C6"/>
    <w:pPr>
      <w:keepNext/>
      <w:widowControl w:val="0"/>
      <w:tabs>
        <w:tab w:val="left" w:pos="-720"/>
        <w:tab w:val="left" w:pos="662"/>
        <w:tab w:val="right" w:leader="dot" w:pos="8632"/>
        <w:tab w:val="decimal" w:pos="8870"/>
        <w:tab w:val="right" w:pos="9936"/>
      </w:tabs>
      <w:suppressAutoHyphens/>
      <w:autoSpaceDE w:val="0"/>
      <w:autoSpaceDN w:val="0"/>
      <w:adjustRightInd w:val="0"/>
      <w:spacing w:line="240" w:lineRule="atLeast"/>
      <w:jc w:val="center"/>
      <w:outlineLvl w:val="1"/>
    </w:pPr>
    <w:rPr>
      <w:b/>
      <w:bC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4F8A"/>
    <w:pPr>
      <w:spacing w:before="100" w:beforeAutospacing="1" w:after="100" w:afterAutospacing="1"/>
    </w:pPr>
  </w:style>
  <w:style w:type="paragraph" w:styleId="Header">
    <w:name w:val="header"/>
    <w:basedOn w:val="Normal"/>
    <w:rsid w:val="00E22B1A"/>
    <w:pPr>
      <w:tabs>
        <w:tab w:val="center" w:pos="4320"/>
        <w:tab w:val="right" w:pos="8640"/>
      </w:tabs>
    </w:pPr>
  </w:style>
  <w:style w:type="paragraph" w:styleId="Footer">
    <w:name w:val="footer"/>
    <w:basedOn w:val="Normal"/>
    <w:rsid w:val="00E22B1A"/>
    <w:pPr>
      <w:tabs>
        <w:tab w:val="center" w:pos="4320"/>
        <w:tab w:val="right" w:pos="8640"/>
      </w:tabs>
    </w:pPr>
  </w:style>
  <w:style w:type="character" w:styleId="PageNumber">
    <w:name w:val="page number"/>
    <w:basedOn w:val="DefaultParagraphFont"/>
    <w:rsid w:val="0061787A"/>
  </w:style>
  <w:style w:type="paragraph" w:styleId="BalloonText">
    <w:name w:val="Balloon Text"/>
    <w:basedOn w:val="Normal"/>
    <w:semiHidden/>
    <w:rsid w:val="00215B92"/>
    <w:rPr>
      <w:rFonts w:ascii="Tahoma" w:hAnsi="Tahoma" w:cs="Tahoma"/>
      <w:sz w:val="16"/>
      <w:szCs w:val="16"/>
    </w:rPr>
  </w:style>
  <w:style w:type="paragraph" w:styleId="DocumentMap">
    <w:name w:val="Document Map"/>
    <w:basedOn w:val="Normal"/>
    <w:semiHidden/>
    <w:rsid w:val="002D3ABC"/>
    <w:pPr>
      <w:shd w:val="clear" w:color="auto" w:fill="000080"/>
    </w:pPr>
    <w:rPr>
      <w:rFonts w:ascii="Tahoma" w:hAnsi="Tahoma" w:cs="Tahoma"/>
      <w:sz w:val="20"/>
      <w:szCs w:val="20"/>
    </w:rPr>
  </w:style>
  <w:style w:type="paragraph" w:styleId="ListParagraph">
    <w:name w:val="List Paragraph"/>
    <w:basedOn w:val="Normal"/>
    <w:uiPriority w:val="34"/>
    <w:qFormat/>
    <w:rsid w:val="00DC6E35"/>
    <w:pPr>
      <w:ind w:left="720"/>
    </w:pPr>
  </w:style>
  <w:style w:type="character" w:styleId="CommentReference">
    <w:name w:val="annotation reference"/>
    <w:rsid w:val="007A5B69"/>
    <w:rPr>
      <w:sz w:val="16"/>
      <w:szCs w:val="16"/>
    </w:rPr>
  </w:style>
  <w:style w:type="paragraph" w:styleId="CommentText">
    <w:name w:val="annotation text"/>
    <w:basedOn w:val="Normal"/>
    <w:link w:val="CommentTextChar"/>
    <w:rsid w:val="007A5B69"/>
    <w:rPr>
      <w:sz w:val="20"/>
      <w:szCs w:val="20"/>
    </w:rPr>
  </w:style>
  <w:style w:type="character" w:customStyle="1" w:styleId="CommentTextChar">
    <w:name w:val="Comment Text Char"/>
    <w:basedOn w:val="DefaultParagraphFont"/>
    <w:link w:val="CommentText"/>
    <w:rsid w:val="007A5B69"/>
  </w:style>
  <w:style w:type="paragraph" w:styleId="CommentSubject">
    <w:name w:val="annotation subject"/>
    <w:basedOn w:val="CommentText"/>
    <w:next w:val="CommentText"/>
    <w:link w:val="CommentSubjectChar"/>
    <w:rsid w:val="007A5B69"/>
    <w:rPr>
      <w:b/>
      <w:bCs/>
    </w:rPr>
  </w:style>
  <w:style w:type="character" w:customStyle="1" w:styleId="CommentSubjectChar">
    <w:name w:val="Comment Subject Char"/>
    <w:link w:val="CommentSubject"/>
    <w:rsid w:val="007A5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7260">
      <w:bodyDiv w:val="1"/>
      <w:marLeft w:val="0"/>
      <w:marRight w:val="0"/>
      <w:marTop w:val="0"/>
      <w:marBottom w:val="0"/>
      <w:divBdr>
        <w:top w:val="none" w:sz="0" w:space="0" w:color="auto"/>
        <w:left w:val="none" w:sz="0" w:space="0" w:color="auto"/>
        <w:bottom w:val="none" w:sz="0" w:space="0" w:color="auto"/>
        <w:right w:val="none" w:sz="0" w:space="0" w:color="auto"/>
      </w:divBdr>
      <w:divsChild>
        <w:div w:id="1228226471">
          <w:marLeft w:val="360"/>
          <w:marRight w:val="0"/>
          <w:marTop w:val="0"/>
          <w:marBottom w:val="0"/>
          <w:divBdr>
            <w:top w:val="none" w:sz="0" w:space="0" w:color="auto"/>
            <w:left w:val="none" w:sz="0" w:space="0" w:color="auto"/>
            <w:bottom w:val="none" w:sz="0" w:space="0" w:color="auto"/>
            <w:right w:val="none" w:sz="0" w:space="0" w:color="auto"/>
          </w:divBdr>
        </w:div>
      </w:divsChild>
    </w:div>
    <w:div w:id="877472990">
      <w:bodyDiv w:val="1"/>
      <w:marLeft w:val="0"/>
      <w:marRight w:val="0"/>
      <w:marTop w:val="0"/>
      <w:marBottom w:val="0"/>
      <w:divBdr>
        <w:top w:val="none" w:sz="0" w:space="0" w:color="auto"/>
        <w:left w:val="none" w:sz="0" w:space="0" w:color="auto"/>
        <w:bottom w:val="none" w:sz="0" w:space="0" w:color="auto"/>
        <w:right w:val="none" w:sz="0" w:space="0" w:color="auto"/>
      </w:divBdr>
      <w:divsChild>
        <w:div w:id="682242666">
          <w:marLeft w:val="0"/>
          <w:marRight w:val="0"/>
          <w:marTop w:val="0"/>
          <w:marBottom w:val="0"/>
          <w:divBdr>
            <w:top w:val="none" w:sz="0" w:space="0" w:color="auto"/>
            <w:left w:val="none" w:sz="0" w:space="0" w:color="auto"/>
            <w:bottom w:val="none" w:sz="0" w:space="0" w:color="auto"/>
            <w:right w:val="none" w:sz="0" w:space="0" w:color="auto"/>
          </w:divBdr>
          <w:divsChild>
            <w:div w:id="1414815702">
              <w:marLeft w:val="0"/>
              <w:marRight w:val="0"/>
              <w:marTop w:val="0"/>
              <w:marBottom w:val="0"/>
              <w:divBdr>
                <w:top w:val="none" w:sz="0" w:space="0" w:color="auto"/>
                <w:left w:val="none" w:sz="0" w:space="0" w:color="auto"/>
                <w:bottom w:val="none" w:sz="0" w:space="0" w:color="auto"/>
                <w:right w:val="none" w:sz="0" w:space="0" w:color="auto"/>
              </w:divBdr>
              <w:divsChild>
                <w:div w:id="1608780769">
                  <w:marLeft w:val="150"/>
                  <w:marRight w:val="15"/>
                  <w:marTop w:val="1200"/>
                  <w:marBottom w:val="300"/>
                  <w:divBdr>
                    <w:top w:val="none" w:sz="0" w:space="0" w:color="auto"/>
                    <w:left w:val="none" w:sz="0" w:space="0" w:color="auto"/>
                    <w:bottom w:val="none" w:sz="0" w:space="0" w:color="auto"/>
                    <w:right w:val="none" w:sz="0" w:space="0" w:color="auto"/>
                  </w:divBdr>
                </w:div>
                <w:div w:id="1805195365">
                  <w:marLeft w:val="450"/>
                  <w:marRight w:val="150"/>
                  <w:marTop w:val="1200"/>
                  <w:marBottom w:val="300"/>
                  <w:divBdr>
                    <w:top w:val="none" w:sz="0" w:space="0" w:color="auto"/>
                    <w:left w:val="none" w:sz="0" w:space="0" w:color="auto"/>
                    <w:bottom w:val="none" w:sz="0" w:space="0" w:color="auto"/>
                    <w:right w:val="none" w:sz="0" w:space="0" w:color="auto"/>
                  </w:divBdr>
                </w:div>
              </w:divsChild>
            </w:div>
          </w:divsChild>
        </w:div>
      </w:divsChild>
    </w:div>
    <w:div w:id="1181317458">
      <w:bodyDiv w:val="1"/>
      <w:marLeft w:val="0"/>
      <w:marRight w:val="0"/>
      <w:marTop w:val="0"/>
      <w:marBottom w:val="0"/>
      <w:divBdr>
        <w:top w:val="none" w:sz="0" w:space="0" w:color="auto"/>
        <w:left w:val="none" w:sz="0" w:space="0" w:color="auto"/>
        <w:bottom w:val="none" w:sz="0" w:space="0" w:color="auto"/>
        <w:right w:val="none" w:sz="0" w:space="0" w:color="auto"/>
      </w:divBdr>
      <w:divsChild>
        <w:div w:id="1427076333">
          <w:marLeft w:val="0"/>
          <w:marRight w:val="0"/>
          <w:marTop w:val="0"/>
          <w:marBottom w:val="0"/>
          <w:divBdr>
            <w:top w:val="none" w:sz="0" w:space="0" w:color="auto"/>
            <w:left w:val="none" w:sz="0" w:space="0" w:color="auto"/>
            <w:bottom w:val="none" w:sz="0" w:space="0" w:color="auto"/>
            <w:right w:val="none" w:sz="0" w:space="0" w:color="auto"/>
          </w:divBdr>
          <w:divsChild>
            <w:div w:id="1488863886">
              <w:marLeft w:val="0"/>
              <w:marRight w:val="0"/>
              <w:marTop w:val="0"/>
              <w:marBottom w:val="0"/>
              <w:divBdr>
                <w:top w:val="none" w:sz="0" w:space="0" w:color="auto"/>
                <w:left w:val="none" w:sz="0" w:space="0" w:color="auto"/>
                <w:bottom w:val="none" w:sz="0" w:space="0" w:color="auto"/>
                <w:right w:val="none" w:sz="0" w:space="0" w:color="auto"/>
              </w:divBdr>
              <w:divsChild>
                <w:div w:id="1104030715">
                  <w:marLeft w:val="450"/>
                  <w:marRight w:val="150"/>
                  <w:marTop w:val="1200"/>
                  <w:marBottom w:val="300"/>
                  <w:divBdr>
                    <w:top w:val="none" w:sz="0" w:space="0" w:color="auto"/>
                    <w:left w:val="none" w:sz="0" w:space="0" w:color="auto"/>
                    <w:bottom w:val="none" w:sz="0" w:space="0" w:color="auto"/>
                    <w:right w:val="none" w:sz="0" w:space="0" w:color="auto"/>
                  </w:divBdr>
                </w:div>
              </w:divsChild>
            </w:div>
          </w:divsChild>
        </w:div>
      </w:divsChild>
    </w:div>
    <w:div w:id="1349217251">
      <w:bodyDiv w:val="1"/>
      <w:marLeft w:val="0"/>
      <w:marRight w:val="0"/>
      <w:marTop w:val="0"/>
      <w:marBottom w:val="0"/>
      <w:divBdr>
        <w:top w:val="none" w:sz="0" w:space="0" w:color="auto"/>
        <w:left w:val="none" w:sz="0" w:space="0" w:color="auto"/>
        <w:bottom w:val="none" w:sz="0" w:space="0" w:color="auto"/>
        <w:right w:val="none" w:sz="0" w:space="0" w:color="auto"/>
      </w:divBdr>
      <w:divsChild>
        <w:div w:id="555968821">
          <w:marLeft w:val="0"/>
          <w:marRight w:val="0"/>
          <w:marTop w:val="0"/>
          <w:marBottom w:val="0"/>
          <w:divBdr>
            <w:top w:val="none" w:sz="0" w:space="0" w:color="auto"/>
            <w:left w:val="none" w:sz="0" w:space="0" w:color="auto"/>
            <w:bottom w:val="none" w:sz="0" w:space="0" w:color="auto"/>
            <w:right w:val="none" w:sz="0" w:space="0" w:color="auto"/>
          </w:divBdr>
          <w:divsChild>
            <w:div w:id="1921056969">
              <w:marLeft w:val="0"/>
              <w:marRight w:val="0"/>
              <w:marTop w:val="0"/>
              <w:marBottom w:val="0"/>
              <w:divBdr>
                <w:top w:val="none" w:sz="0" w:space="0" w:color="auto"/>
                <w:left w:val="none" w:sz="0" w:space="0" w:color="auto"/>
                <w:bottom w:val="none" w:sz="0" w:space="0" w:color="auto"/>
                <w:right w:val="none" w:sz="0" w:space="0" w:color="auto"/>
              </w:divBdr>
              <w:divsChild>
                <w:div w:id="1262032690">
                  <w:marLeft w:val="450"/>
                  <w:marRight w:val="150"/>
                  <w:marTop w:val="1200"/>
                  <w:marBottom w:val="300"/>
                  <w:divBdr>
                    <w:top w:val="none" w:sz="0" w:space="0" w:color="auto"/>
                    <w:left w:val="none" w:sz="0" w:space="0" w:color="auto"/>
                    <w:bottom w:val="none" w:sz="0" w:space="0" w:color="auto"/>
                    <w:right w:val="none" w:sz="0" w:space="0" w:color="auto"/>
                  </w:divBdr>
                </w:div>
              </w:divsChild>
            </w:div>
          </w:divsChild>
        </w:div>
      </w:divsChild>
    </w:div>
    <w:div w:id="1902213511">
      <w:bodyDiv w:val="1"/>
      <w:marLeft w:val="0"/>
      <w:marRight w:val="0"/>
      <w:marTop w:val="0"/>
      <w:marBottom w:val="0"/>
      <w:divBdr>
        <w:top w:val="none" w:sz="0" w:space="0" w:color="auto"/>
        <w:left w:val="none" w:sz="0" w:space="0" w:color="auto"/>
        <w:bottom w:val="none" w:sz="0" w:space="0" w:color="auto"/>
        <w:right w:val="none" w:sz="0" w:space="0" w:color="auto"/>
      </w:divBdr>
      <w:divsChild>
        <w:div w:id="356275622">
          <w:marLeft w:val="0"/>
          <w:marRight w:val="0"/>
          <w:marTop w:val="0"/>
          <w:marBottom w:val="0"/>
          <w:divBdr>
            <w:top w:val="none" w:sz="0" w:space="0" w:color="auto"/>
            <w:left w:val="none" w:sz="0" w:space="0" w:color="auto"/>
            <w:bottom w:val="none" w:sz="0" w:space="0" w:color="auto"/>
            <w:right w:val="none" w:sz="0" w:space="0" w:color="auto"/>
          </w:divBdr>
          <w:divsChild>
            <w:div w:id="2103917769">
              <w:marLeft w:val="0"/>
              <w:marRight w:val="0"/>
              <w:marTop w:val="0"/>
              <w:marBottom w:val="0"/>
              <w:divBdr>
                <w:top w:val="none" w:sz="0" w:space="0" w:color="auto"/>
                <w:left w:val="none" w:sz="0" w:space="0" w:color="auto"/>
                <w:bottom w:val="none" w:sz="0" w:space="0" w:color="auto"/>
                <w:right w:val="none" w:sz="0" w:space="0" w:color="auto"/>
              </w:divBdr>
              <w:divsChild>
                <w:div w:id="1526019983">
                  <w:marLeft w:val="450"/>
                  <w:marRight w:val="150"/>
                  <w:marTop w:val="120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F6B9-DA83-471C-B0DD-76813DA9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Gauvin, Victoria</cp:lastModifiedBy>
  <cp:revision>5</cp:revision>
  <cp:lastPrinted>2008-05-01T14:59:00Z</cp:lastPrinted>
  <dcterms:created xsi:type="dcterms:W3CDTF">2014-11-20T14:16:00Z</dcterms:created>
  <dcterms:modified xsi:type="dcterms:W3CDTF">2016-10-27T19:54:00Z</dcterms:modified>
</cp:coreProperties>
</file>