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BC3D" w14:textId="34382B71" w:rsidR="00C17975" w:rsidRDefault="009F4D5E" w:rsidP="00C17975">
      <w:pPr>
        <w:pStyle w:val="Heading1"/>
        <w:ind w:left="0" w:firstLine="0"/>
        <w:rPr>
          <w:rFonts w:asciiTheme="majorHAnsi" w:hAnsiTheme="majorHAnsi" w:cs="Century Gothic"/>
          <w:b/>
          <w:bCs/>
          <w:sz w:val="28"/>
          <w:szCs w:val="28"/>
        </w:rPr>
      </w:pPr>
      <w:r>
        <w:rPr>
          <w:rStyle w:val="normaltextrun"/>
          <w:rFonts w:ascii="Segoe UI" w:hAnsi="Segoe UI" w:cs="Segoe UI"/>
          <w:b/>
          <w:bCs/>
        </w:rPr>
        <w:t xml:space="preserve">                        </w:t>
      </w:r>
      <w:r w:rsidR="00C17975">
        <w:rPr>
          <w:rFonts w:asciiTheme="majorHAnsi" w:hAnsiTheme="majorHAnsi" w:cs="Century Gothic"/>
          <w:b/>
          <w:bCs/>
          <w:sz w:val="28"/>
          <w:szCs w:val="28"/>
        </w:rPr>
        <w:t xml:space="preserve">Pregnancy and Pregnancy under Title IX </w:t>
      </w:r>
    </w:p>
    <w:p w14:paraId="6958692B" w14:textId="77777777" w:rsidR="00C17975" w:rsidRDefault="00C17975" w:rsidP="00C17975">
      <w:pPr>
        <w:pStyle w:val="Heading1"/>
        <w:ind w:left="0" w:firstLine="0"/>
        <w:rPr>
          <w:rFonts w:asciiTheme="majorHAnsi" w:hAnsiTheme="majorHAnsi" w:cs="Century Gothic"/>
          <w:b/>
          <w:bCs/>
          <w:sz w:val="28"/>
          <w:szCs w:val="28"/>
        </w:rPr>
      </w:pPr>
    </w:p>
    <w:p w14:paraId="7FC77DF2"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 xml:space="preserve">Slide 1: </w:t>
      </w:r>
    </w:p>
    <w:p w14:paraId="23379943"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sz w:val="28"/>
          <w:szCs w:val="28"/>
        </w:rPr>
        <w:t xml:space="preserve">PREGNANCY AND PARENTING UNDER TITLE IX </w:t>
      </w:r>
    </w:p>
    <w:p w14:paraId="2FDEC225" w14:textId="77777777" w:rsidR="00C17975" w:rsidRPr="00D8384C" w:rsidRDefault="00C17975" w:rsidP="00C17975">
      <w:pPr>
        <w:pStyle w:val="Heading2"/>
        <w:ind w:left="0" w:firstLine="0"/>
        <w:rPr>
          <w:rFonts w:asciiTheme="majorHAnsi" w:hAnsiTheme="majorHAnsi" w:cs="Palatino Linotype"/>
          <w:i/>
          <w:iCs/>
          <w:sz w:val="28"/>
          <w:szCs w:val="28"/>
        </w:rPr>
      </w:pPr>
    </w:p>
    <w:p w14:paraId="0FCADB3D" w14:textId="77777777" w:rsidR="00C17975" w:rsidRPr="00D8384C" w:rsidRDefault="00C17975" w:rsidP="00C17975">
      <w:pPr>
        <w:pStyle w:val="Heading2"/>
        <w:ind w:left="0" w:firstLine="0"/>
        <w:rPr>
          <w:rFonts w:asciiTheme="majorHAnsi" w:hAnsiTheme="majorHAnsi" w:cs="Palatino Linotype"/>
          <w:b/>
          <w:bCs/>
          <w:i/>
          <w:iCs/>
          <w:sz w:val="28"/>
          <w:szCs w:val="28"/>
        </w:rPr>
      </w:pPr>
      <w:r w:rsidRPr="00D8384C">
        <w:rPr>
          <w:rFonts w:asciiTheme="majorHAnsi" w:hAnsiTheme="majorHAnsi" w:cs="Palatino Linotype"/>
          <w:b/>
          <w:bCs/>
          <w:i/>
          <w:iCs/>
          <w:sz w:val="28"/>
          <w:szCs w:val="28"/>
        </w:rPr>
        <w:t xml:space="preserve">Slide 2: </w:t>
      </w:r>
    </w:p>
    <w:p w14:paraId="744965CF" w14:textId="77777777" w:rsidR="00C17975" w:rsidRPr="00D8384C" w:rsidRDefault="00C17975" w:rsidP="00C17975">
      <w:pPr>
        <w:pStyle w:val="Heading2"/>
        <w:ind w:left="0" w:firstLine="0"/>
        <w:rPr>
          <w:rFonts w:asciiTheme="majorHAnsi" w:hAnsiTheme="majorHAnsi" w:cs="Palatino Linotype"/>
          <w:i/>
          <w:iCs/>
          <w:sz w:val="28"/>
          <w:szCs w:val="28"/>
        </w:rPr>
      </w:pPr>
      <w:r w:rsidRPr="00D8384C">
        <w:rPr>
          <w:rFonts w:asciiTheme="majorHAnsi" w:hAnsiTheme="majorHAnsi" w:cs="Palatino Linotype"/>
          <w:i/>
          <w:iCs/>
          <w:sz w:val="28"/>
          <w:szCs w:val="28"/>
        </w:rPr>
        <w:t>March 2024</w:t>
      </w:r>
      <w:r w:rsidRPr="00D8384C">
        <w:rPr>
          <w:rFonts w:asciiTheme="majorHAnsi" w:hAnsiTheme="majorHAnsi" w:cs="Palatino Linotype"/>
          <w:i/>
          <w:iCs/>
          <w:sz w:val="28"/>
          <w:szCs w:val="28"/>
        </w:rPr>
        <w:br/>
      </w:r>
    </w:p>
    <w:p w14:paraId="3ED3AE4F"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Palatino Linotype"/>
          <w:sz w:val="28"/>
          <w:szCs w:val="28"/>
        </w:rPr>
        <w:t xml:space="preserve">Kateeka Harris </w:t>
      </w:r>
    </w:p>
    <w:p w14:paraId="59D2ED21"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 xml:space="preserve">Senior Solutions Specialist </w:t>
      </w:r>
    </w:p>
    <w:p w14:paraId="0BE0026D" w14:textId="77777777" w:rsidR="00C17975" w:rsidRPr="00D8384C" w:rsidRDefault="00C17975" w:rsidP="00C17975">
      <w:pPr>
        <w:pStyle w:val="Heading2"/>
        <w:ind w:left="0" w:firstLine="0"/>
        <w:rPr>
          <w:rFonts w:asciiTheme="majorHAnsi" w:hAnsiTheme="majorHAnsi" w:cs="Palatino Linotype"/>
          <w:sz w:val="28"/>
          <w:szCs w:val="28"/>
        </w:rPr>
      </w:pPr>
    </w:p>
    <w:p w14:paraId="2BC9D79B"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Kateeka J. Harris has nearly two decades of experience in higher education including Title IX compliance, student conduct, multicultural program administration, and undergraduate admissions. Kateeka is a nationally recognized expert in Student Conduct and Title IX.</w:t>
      </w:r>
    </w:p>
    <w:p w14:paraId="79611E23"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Dr. Eugene Smith is a Senior Solutions Specialist with Grand River Solutions. He has nine years of professional experience in student affairs, resource management, organizational strategy, change management, and program development. His experience includes policy and advocacy, diversity and anti-racist initiatives, and academic success programs for low-income and underrepresented populations.</w:t>
      </w:r>
    </w:p>
    <w:p w14:paraId="1DCE13D6" w14:textId="77777777" w:rsidR="00C17975" w:rsidRPr="00D8384C" w:rsidRDefault="00C17975" w:rsidP="00C17975">
      <w:pPr>
        <w:rPr>
          <w:rFonts w:asciiTheme="majorHAnsi" w:hAnsiTheme="majorHAnsi"/>
          <w:sz w:val="28"/>
          <w:szCs w:val="28"/>
        </w:rPr>
      </w:pPr>
    </w:p>
    <w:p w14:paraId="05DBBA9C"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3: </w:t>
      </w:r>
    </w:p>
    <w:p w14:paraId="5992992F"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TODAY’S SESSION</w:t>
      </w:r>
    </w:p>
    <w:p w14:paraId="680B87D9" w14:textId="77777777" w:rsidR="00C17975" w:rsidRPr="00D8384C" w:rsidRDefault="00C17975" w:rsidP="00C17975">
      <w:pPr>
        <w:rPr>
          <w:rFonts w:asciiTheme="majorHAnsi" w:hAnsiTheme="majorHAnsi"/>
          <w:sz w:val="28"/>
          <w:szCs w:val="28"/>
        </w:rPr>
      </w:pPr>
    </w:p>
    <w:p w14:paraId="1D677FA1"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4: </w:t>
      </w:r>
    </w:p>
    <w:p w14:paraId="2697F744"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TODAY’S STUDENT</w:t>
      </w:r>
    </w:p>
    <w:p w14:paraId="2EF5B2E3" w14:textId="77777777" w:rsidR="00C17975" w:rsidRPr="00D8384C" w:rsidRDefault="00C17975" w:rsidP="00C17975">
      <w:pPr>
        <w:rPr>
          <w:rFonts w:asciiTheme="majorHAnsi" w:hAnsiTheme="majorHAnsi"/>
          <w:b/>
          <w:bCs/>
          <w:sz w:val="28"/>
          <w:szCs w:val="28"/>
        </w:rPr>
      </w:pPr>
    </w:p>
    <w:p w14:paraId="22DC775F"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5: </w:t>
      </w:r>
    </w:p>
    <w:p w14:paraId="7EDC473B"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MORE ABOUT TODAY’S STUDENT</w:t>
      </w:r>
    </w:p>
    <w:p w14:paraId="63A5ACD3" w14:textId="77777777" w:rsidR="00C17975" w:rsidRPr="00D8384C" w:rsidRDefault="00C17975" w:rsidP="00C17975">
      <w:pPr>
        <w:rPr>
          <w:rFonts w:asciiTheme="majorHAnsi" w:hAnsiTheme="majorHAnsi"/>
          <w:sz w:val="28"/>
          <w:szCs w:val="28"/>
        </w:rPr>
      </w:pPr>
    </w:p>
    <w:p w14:paraId="65E4075F"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6: </w:t>
      </w:r>
    </w:p>
    <w:p w14:paraId="77FBB6DA"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TITLE IX</w:t>
      </w:r>
    </w:p>
    <w:p w14:paraId="0EA2C641"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ITLE IX &amp; PREGNANCY</w:t>
      </w:r>
    </w:p>
    <w:p w14:paraId="159C653C"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TITLE IX OBLIGATIONS</w:t>
      </w:r>
    </w:p>
    <w:p w14:paraId="2BE47C6D"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Do you have a student leave policy? Does this student qualify?</w:t>
      </w:r>
    </w:p>
    <w:p w14:paraId="77861BF7" w14:textId="77777777" w:rsidR="00C17975" w:rsidRPr="00D8384C" w:rsidRDefault="00C17975" w:rsidP="00C17975">
      <w:pPr>
        <w:rPr>
          <w:rFonts w:asciiTheme="majorHAnsi" w:hAnsiTheme="majorHAnsi"/>
          <w:b/>
          <w:bCs/>
          <w:sz w:val="28"/>
          <w:szCs w:val="28"/>
        </w:rPr>
      </w:pPr>
    </w:p>
    <w:p w14:paraId="6EEBBFAC"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Slide 7:</w:t>
      </w:r>
    </w:p>
    <w:p w14:paraId="65252DE1" w14:textId="77777777" w:rsidR="00C17975" w:rsidRPr="00D8384C" w:rsidRDefault="00C17975" w:rsidP="00C17975">
      <w:pPr>
        <w:pStyle w:val="Heading1"/>
        <w:ind w:left="0" w:firstLine="0"/>
        <w:jc w:val="right"/>
        <w:rPr>
          <w:rFonts w:asciiTheme="majorHAnsi" w:hAnsiTheme="majorHAnsi" w:cs="Century Gothic"/>
          <w:b/>
          <w:bCs/>
          <w:sz w:val="28"/>
          <w:szCs w:val="28"/>
        </w:rPr>
      </w:pPr>
    </w:p>
    <w:p w14:paraId="5E5E0F71"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Treat pregnancy like a justification for a leave of absence for so long a period of time as deemed medically necessary by the student’s doctor.</w:t>
      </w:r>
    </w:p>
    <w:p w14:paraId="598341CF"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"Temporary disability?"</w:t>
      </w:r>
    </w:p>
    <w:p w14:paraId="1B808149" w14:textId="77777777" w:rsidR="00C17975" w:rsidRPr="00D8384C" w:rsidRDefault="00C17975" w:rsidP="00C17975">
      <w:pPr>
        <w:pStyle w:val="Heading1"/>
        <w:ind w:left="0" w:firstLine="0"/>
        <w:jc w:val="right"/>
        <w:rPr>
          <w:rFonts w:asciiTheme="majorHAnsi" w:hAnsiTheme="majorHAnsi" w:cs="Century Gothic"/>
          <w:b/>
          <w:bCs/>
          <w:sz w:val="28"/>
          <w:szCs w:val="28"/>
        </w:rPr>
      </w:pPr>
    </w:p>
    <w:p w14:paraId="2BEC9441"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Treat disabilities related to pregnancy and related conditions in the same manner and under the same policies as any other temporary disability or physical condition. </w:t>
      </w:r>
    </w:p>
    <w:p w14:paraId="2E004713" w14:textId="77777777" w:rsidR="00C17975" w:rsidRPr="00D8384C" w:rsidRDefault="00C17975" w:rsidP="00C17975">
      <w:pPr>
        <w:pStyle w:val="Heading2"/>
        <w:ind w:left="0" w:firstLine="0"/>
        <w:rPr>
          <w:rFonts w:asciiTheme="majorHAnsi" w:hAnsiTheme="majorHAnsi" w:cs="Palatino Linotype"/>
          <w:sz w:val="28"/>
          <w:szCs w:val="28"/>
        </w:rPr>
      </w:pPr>
    </w:p>
    <w:p w14:paraId="5BB365FD" w14:textId="77777777" w:rsidR="00C17975" w:rsidRPr="00D8384C" w:rsidRDefault="00C17975" w:rsidP="00C17975">
      <w:pPr>
        <w:pStyle w:val="Heading2"/>
        <w:ind w:left="0" w:firstLine="0"/>
        <w:rPr>
          <w:rFonts w:asciiTheme="majorHAnsi" w:hAnsiTheme="majorHAnsi" w:cs="Palatino Linotype"/>
          <w:b/>
          <w:bCs/>
          <w:sz w:val="28"/>
          <w:szCs w:val="28"/>
        </w:rPr>
      </w:pPr>
      <w:r w:rsidRPr="00D8384C">
        <w:rPr>
          <w:rFonts w:asciiTheme="majorHAnsi" w:hAnsiTheme="majorHAnsi" w:cs="Palatino Linotype"/>
          <w:b/>
          <w:bCs/>
          <w:sz w:val="28"/>
          <w:szCs w:val="28"/>
        </w:rPr>
        <w:t xml:space="preserve">Slide 8: </w:t>
      </w:r>
    </w:p>
    <w:p w14:paraId="0C5C7CB2"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sz w:val="28"/>
          <w:szCs w:val="28"/>
        </w:rPr>
        <w:t xml:space="preserve">TITLE IX </w:t>
      </w:r>
    </w:p>
    <w:p w14:paraId="53286DB6"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sz w:val="28"/>
          <w:szCs w:val="28"/>
        </w:rPr>
        <w:t>ADJUSTMENTS UNDER TITLE IX</w:t>
      </w:r>
    </w:p>
    <w:p w14:paraId="5105D009"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“Medically necessary” based on assessment and “note” from treatment provider for immediate implementation</w:t>
      </w:r>
    </w:p>
    <w:p w14:paraId="670AB8D7"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Furniture size, shape, position</w:t>
      </w:r>
    </w:p>
    <w:p w14:paraId="21620C90"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Remote learning/hybrid learning</w:t>
      </w:r>
    </w:p>
    <w:p w14:paraId="4988BED6"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Breaks, access to food or hydration</w:t>
      </w:r>
    </w:p>
    <w:p w14:paraId="1E0DFF5F"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Ability to reschedule tests</w:t>
      </w:r>
    </w:p>
    <w:p w14:paraId="1A0A9B02"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lastRenderedPageBreak/>
        <w:t>Excused absences specific to treatment and care</w:t>
      </w:r>
    </w:p>
    <w:p w14:paraId="23E957BF"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Late submission of expected work</w:t>
      </w:r>
    </w:p>
    <w:p w14:paraId="49D800D2"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Alternative make up work of similar or like nature</w:t>
      </w:r>
    </w:p>
    <w:p w14:paraId="7EA4483C" w14:textId="77777777" w:rsidR="00000000" w:rsidRPr="00C934E6" w:rsidRDefault="00C17975" w:rsidP="00C17975">
      <w:pPr>
        <w:numPr>
          <w:ilvl w:val="0"/>
          <w:numId w:val="3"/>
        </w:numPr>
        <w:spacing w:after="160" w:line="278" w:lineRule="auto"/>
        <w:rPr>
          <w:rFonts w:asciiTheme="majorHAnsi" w:hAnsiTheme="majorHAnsi"/>
          <w:sz w:val="28"/>
          <w:szCs w:val="28"/>
        </w:rPr>
      </w:pPr>
      <w:r w:rsidRPr="00D8384C">
        <w:rPr>
          <w:rFonts w:asciiTheme="majorHAnsi" w:hAnsiTheme="majorHAnsi"/>
          <w:sz w:val="28"/>
          <w:szCs w:val="28"/>
        </w:rPr>
        <w:t>Excused absences for parenting and medical care for infant or child</w:t>
      </w:r>
    </w:p>
    <w:p w14:paraId="7F741EBA" w14:textId="77777777" w:rsidR="00C17975" w:rsidRPr="00D8384C" w:rsidRDefault="00C17975" w:rsidP="00C17975">
      <w:pPr>
        <w:rPr>
          <w:rFonts w:asciiTheme="majorHAnsi" w:hAnsiTheme="majorHAnsi"/>
          <w:sz w:val="28"/>
          <w:szCs w:val="28"/>
        </w:rPr>
      </w:pPr>
    </w:p>
    <w:p w14:paraId="24CBCC5E" w14:textId="77777777" w:rsidR="00C17975" w:rsidRPr="00D8384C" w:rsidRDefault="00C17975" w:rsidP="00C17975">
      <w:pPr>
        <w:rPr>
          <w:rFonts w:asciiTheme="majorHAnsi" w:hAnsiTheme="majorHAnsi"/>
          <w:sz w:val="28"/>
          <w:szCs w:val="28"/>
        </w:rPr>
      </w:pPr>
    </w:p>
    <w:p w14:paraId="396C034C"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9: </w:t>
      </w:r>
    </w:p>
    <w:p w14:paraId="7FC74995"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Rules on Status</w:t>
      </w:r>
    </w:p>
    <w:p w14:paraId="1B5EC434"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color w:val="FFFFFF"/>
          <w:sz w:val="28"/>
          <w:szCs w:val="28"/>
        </w:rPr>
        <w:t>WHAT IT SAYS:</w:t>
      </w:r>
    </w:p>
    <w:p w14:paraId="1D99C819"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A recipient shall not apply any rule concerning a student's actual or potential parental, family, or marital status which treats students differently on the basis of sex.</w:t>
      </w:r>
    </w:p>
    <w:p w14:paraId="2F9E2C51" w14:textId="77777777" w:rsidR="00C17975" w:rsidRPr="00D8384C" w:rsidRDefault="00C17975" w:rsidP="00C17975">
      <w:pPr>
        <w:pStyle w:val="Heading2"/>
        <w:ind w:left="0" w:firstLine="0"/>
        <w:rPr>
          <w:rFonts w:asciiTheme="majorHAnsi" w:hAnsiTheme="majorHAnsi" w:cs="Palatino Linotype"/>
          <w:i/>
          <w:iCs/>
          <w:sz w:val="28"/>
          <w:szCs w:val="28"/>
        </w:rPr>
      </w:pPr>
      <w:r w:rsidRPr="00D8384C">
        <w:rPr>
          <w:rFonts w:asciiTheme="majorHAnsi" w:hAnsiTheme="majorHAnsi" w:cs="Palatino Linotype"/>
          <w:i/>
          <w:iCs/>
          <w:sz w:val="28"/>
          <w:szCs w:val="28"/>
        </w:rPr>
        <w:t>34 CFR 106.40</w:t>
      </w:r>
    </w:p>
    <w:p w14:paraId="6216F2F8" w14:textId="77777777" w:rsidR="00C17975" w:rsidRPr="00D8384C" w:rsidRDefault="00C17975" w:rsidP="00C17975">
      <w:pPr>
        <w:pStyle w:val="Heading2"/>
        <w:ind w:left="0" w:firstLine="0"/>
        <w:rPr>
          <w:rFonts w:asciiTheme="majorHAnsi" w:hAnsiTheme="majorHAnsi" w:cs="Century Gothic"/>
          <w:sz w:val="28"/>
          <w:szCs w:val="28"/>
        </w:rPr>
      </w:pPr>
    </w:p>
    <w:p w14:paraId="2574023E"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WHAT IT MEANS::</w:t>
      </w:r>
    </w:p>
    <w:p w14:paraId="6E86B872"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You can't require married women or mothers to drop out but allow married men or fathers to stay enrolled. That's different treatment on the basis of sex concerning parental, family, or marital status.</w:t>
      </w:r>
    </w:p>
    <w:p w14:paraId="415EE8E5"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What about "parents" and "parenting?"</w:t>
      </w:r>
      <w:r w:rsidRPr="00D8384C">
        <w:rPr>
          <w:rFonts w:asciiTheme="majorHAnsi" w:hAnsiTheme="majorHAnsi" w:cs="Century Gothic"/>
          <w:b/>
          <w:bCs/>
          <w:sz w:val="28"/>
          <w:szCs w:val="28"/>
        </w:rPr>
        <w:br/>
      </w:r>
      <w:r w:rsidRPr="00D8384C">
        <w:rPr>
          <w:rFonts w:asciiTheme="majorHAnsi" w:hAnsiTheme="majorHAnsi" w:cs="Century Gothic"/>
          <w:b/>
          <w:bCs/>
          <w:sz w:val="28"/>
          <w:szCs w:val="28"/>
        </w:rPr>
        <w:br/>
      </w:r>
    </w:p>
    <w:p w14:paraId="71198037"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Cannot apply a rule about the actual or potential parental or marital status of a student, applicant, or employee that treats people differently based on sex. </w:t>
      </w:r>
    </w:p>
    <w:p w14:paraId="7A58B4D0" w14:textId="77777777" w:rsidR="00C17975" w:rsidRPr="00D8384C" w:rsidRDefault="00C17975" w:rsidP="00C17975">
      <w:pPr>
        <w:pStyle w:val="Heading2"/>
        <w:ind w:left="0" w:firstLine="0"/>
        <w:rPr>
          <w:rFonts w:asciiTheme="majorHAnsi" w:hAnsiTheme="majorHAnsi" w:cs="Century Gothic"/>
          <w:sz w:val="28"/>
          <w:szCs w:val="28"/>
        </w:rPr>
      </w:pPr>
    </w:p>
    <w:p w14:paraId="381D9310" w14:textId="77777777" w:rsidR="00C17975" w:rsidRPr="00D8384C" w:rsidRDefault="00C17975" w:rsidP="00C17975">
      <w:pPr>
        <w:pStyle w:val="Heading2"/>
        <w:ind w:left="0" w:firstLine="0"/>
        <w:rPr>
          <w:rFonts w:asciiTheme="majorHAnsi" w:hAnsiTheme="majorHAnsi" w:cs="Century Gothic"/>
          <w:sz w:val="28"/>
          <w:szCs w:val="28"/>
        </w:rPr>
      </w:pPr>
    </w:p>
    <w:p w14:paraId="619F9E42"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These are from 1975!</w:t>
      </w:r>
    </w:p>
    <w:p w14:paraId="438734D3" w14:textId="77777777" w:rsidR="00C17975" w:rsidRPr="00D8384C" w:rsidRDefault="00C17975" w:rsidP="00C17975">
      <w:pPr>
        <w:rPr>
          <w:rFonts w:asciiTheme="majorHAnsi" w:hAnsiTheme="majorHAnsi"/>
          <w:b/>
          <w:bCs/>
          <w:sz w:val="28"/>
          <w:szCs w:val="28"/>
        </w:rPr>
      </w:pPr>
    </w:p>
    <w:p w14:paraId="35025D3E"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10: </w:t>
      </w:r>
    </w:p>
    <w:p w14:paraId="36BFDE27" w14:textId="77777777" w:rsidR="00C17975" w:rsidRPr="00D8384C" w:rsidRDefault="00C17975" w:rsidP="00C17975">
      <w:pPr>
        <w:pStyle w:val="Heading1"/>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 xml:space="preserve">AMERICANS WITH DISABILITIES ACT AND SECTION 504 </w:t>
      </w:r>
    </w:p>
    <w:p w14:paraId="79BA54B5"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 xml:space="preserve">ADA </w:t>
      </w:r>
    </w:p>
    <w:p w14:paraId="7C509C16"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“…no qualified individual with a disability shall, by reason of such disability, be excluded from participation in or be denied the benefits of the services, programs, or activities of a public entity, or be subjected to discrimination by any such entity.”</w:t>
      </w:r>
    </w:p>
    <w:p w14:paraId="3B80ED68" w14:textId="77777777" w:rsidR="00C17975" w:rsidRPr="00D8384C" w:rsidRDefault="00C17975" w:rsidP="00C17975">
      <w:pPr>
        <w:rPr>
          <w:rFonts w:asciiTheme="majorHAnsi" w:hAnsiTheme="majorHAnsi"/>
          <w:i/>
          <w:iCs/>
          <w:sz w:val="28"/>
          <w:szCs w:val="28"/>
        </w:rPr>
      </w:pPr>
      <w:r w:rsidRPr="00D8384C">
        <w:rPr>
          <w:rFonts w:asciiTheme="majorHAnsi" w:hAnsiTheme="majorHAnsi"/>
          <w:i/>
          <w:iCs/>
          <w:sz w:val="28"/>
          <w:szCs w:val="28"/>
        </w:rPr>
        <w:t>Americans With Disabilities Act of 1990, 42 U.S.C. § 12101 et seq. (1990).</w:t>
      </w:r>
    </w:p>
    <w:p w14:paraId="5C207A88"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i/>
          <w:iCs/>
          <w:sz w:val="28"/>
          <w:szCs w:val="28"/>
        </w:rPr>
        <w:t xml:space="preserve">Section 504 </w:t>
      </w:r>
    </w:p>
    <w:p w14:paraId="6509A5BF"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"No otherwise qualified individual with a disability in the United States . . . shall, solely by reason of her or his disability, be excluded from the participation in, be denied the benefits of, or be subjected to discrimination under any program or activity receiving Federal financial assistance . . . ."</w:t>
      </w:r>
    </w:p>
    <w:p w14:paraId="3E287145" w14:textId="77777777" w:rsidR="00C17975" w:rsidRPr="00C934E6" w:rsidRDefault="00C17975" w:rsidP="00C17975">
      <w:pPr>
        <w:spacing w:after="160" w:line="278" w:lineRule="auto"/>
        <w:rPr>
          <w:rFonts w:asciiTheme="majorHAnsi" w:hAnsiTheme="majorHAnsi"/>
          <w:sz w:val="28"/>
          <w:szCs w:val="28"/>
        </w:rPr>
      </w:pPr>
    </w:p>
    <w:p w14:paraId="308E3896" w14:textId="77777777" w:rsidR="00C17975" w:rsidRPr="00D8384C" w:rsidRDefault="00C17975" w:rsidP="00C17975">
      <w:pPr>
        <w:rPr>
          <w:rFonts w:asciiTheme="majorHAnsi" w:hAnsiTheme="majorHAnsi"/>
          <w:sz w:val="28"/>
          <w:szCs w:val="28"/>
        </w:rPr>
      </w:pPr>
    </w:p>
    <w:p w14:paraId="5B1DA822"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11: </w:t>
      </w:r>
    </w:p>
    <w:p w14:paraId="1BC811CC"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ADA/504 AND PREGNANCY</w:t>
      </w:r>
    </w:p>
    <w:p w14:paraId="655F72BC" w14:textId="77777777" w:rsidR="00C17975" w:rsidRPr="00D8384C" w:rsidRDefault="00C17975" w:rsidP="00C17975">
      <w:pPr>
        <w:rPr>
          <w:rFonts w:asciiTheme="majorHAnsi" w:hAnsiTheme="majorHAnsi"/>
          <w:b/>
          <w:bCs/>
          <w:sz w:val="28"/>
          <w:szCs w:val="28"/>
        </w:rPr>
      </w:pPr>
    </w:p>
    <w:p w14:paraId="19C175E8"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12: </w:t>
      </w:r>
    </w:p>
    <w:p w14:paraId="2DD5166E"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PRIVACY CONSIDERATIONS</w:t>
      </w:r>
    </w:p>
    <w:p w14:paraId="62CA48EF"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 xml:space="preserve">Slide 13: </w:t>
      </w:r>
    </w:p>
    <w:p w14:paraId="055CE3E7"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WHAT’S THE DIFFERENCE?</w:t>
      </w:r>
    </w:p>
    <w:p w14:paraId="579FB7AF"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Title IX affords adjustments and/or support measures while ADA/504 affords access and accommodation; each ensure equitable access to educational programs or activities.</w:t>
      </w:r>
    </w:p>
    <w:p w14:paraId="25569934"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Adjustments are time-limited for the period of the documented “medical necessity”</w:t>
      </w:r>
    </w:p>
    <w:p w14:paraId="06403790"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Supportive measures have no medical requirements ; they require only a request as related to a Title IX matter</w:t>
      </w:r>
    </w:p>
    <w:p w14:paraId="68A0305B"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lastRenderedPageBreak/>
        <w:t>Accommodations require the presence of a “qualified” disability and/or condition</w:t>
      </w:r>
    </w:p>
    <w:p w14:paraId="646BF0DE" w14:textId="77777777" w:rsidR="00C17975" w:rsidRPr="00D8384C" w:rsidRDefault="00C17975" w:rsidP="00C17975">
      <w:pPr>
        <w:rPr>
          <w:rFonts w:asciiTheme="majorHAnsi" w:hAnsiTheme="majorHAnsi"/>
          <w:sz w:val="28"/>
          <w:szCs w:val="28"/>
        </w:rPr>
      </w:pPr>
    </w:p>
    <w:p w14:paraId="1C045E60" w14:textId="77777777" w:rsidR="00C17975" w:rsidRPr="00D8384C" w:rsidRDefault="00C17975" w:rsidP="00C17975">
      <w:pPr>
        <w:rPr>
          <w:rFonts w:asciiTheme="majorHAnsi" w:eastAsia="Times New Roman" w:hAnsiTheme="majorHAnsi" w:cs="Century Gothic"/>
          <w:b/>
          <w:bCs/>
          <w:kern w:val="24"/>
          <w:sz w:val="28"/>
          <w:szCs w:val="28"/>
        </w:rPr>
      </w:pPr>
      <w:r w:rsidRPr="00D8384C">
        <w:rPr>
          <w:rFonts w:asciiTheme="majorHAnsi" w:hAnsiTheme="majorHAnsi"/>
          <w:b/>
          <w:bCs/>
          <w:sz w:val="28"/>
          <w:szCs w:val="28"/>
        </w:rPr>
        <w:t>Slide 14:</w:t>
      </w:r>
      <w:r w:rsidRPr="00D8384C">
        <w:rPr>
          <w:rFonts w:asciiTheme="majorHAnsi" w:eastAsia="Times New Roman" w:hAnsiTheme="majorHAnsi" w:cs="Century Gothic"/>
          <w:b/>
          <w:bCs/>
          <w:kern w:val="24"/>
          <w:sz w:val="28"/>
          <w:szCs w:val="28"/>
        </w:rPr>
        <w:t xml:space="preserve"> </w:t>
      </w:r>
    </w:p>
    <w:p w14:paraId="6EA547AA"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POLICY TO PRACTICE</w:t>
      </w:r>
    </w:p>
    <w:p w14:paraId="55BB26D7" w14:textId="77777777" w:rsidR="00C17975" w:rsidRPr="00D8384C" w:rsidRDefault="00C17975" w:rsidP="00C17975">
      <w:pPr>
        <w:rPr>
          <w:rFonts w:asciiTheme="majorHAnsi" w:hAnsiTheme="majorHAnsi"/>
          <w:sz w:val="28"/>
          <w:szCs w:val="28"/>
        </w:rPr>
      </w:pPr>
    </w:p>
    <w:p w14:paraId="07CDD71B" w14:textId="77777777" w:rsidR="00C17975" w:rsidRPr="00D8384C"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Policies account not only for regulation but provide for a process that is understandable and –</w:t>
      </w:r>
    </w:p>
    <w:p w14:paraId="7EC1E7D8" w14:textId="77777777" w:rsidR="00000000" w:rsidRPr="00D8384C" w:rsidRDefault="00C17975" w:rsidP="00C17975">
      <w:pPr>
        <w:numPr>
          <w:ilvl w:val="0"/>
          <w:numId w:val="4"/>
        </w:numPr>
        <w:spacing w:after="160" w:line="278" w:lineRule="auto"/>
        <w:rPr>
          <w:rFonts w:asciiTheme="majorHAnsi" w:hAnsiTheme="majorHAnsi"/>
          <w:sz w:val="28"/>
          <w:szCs w:val="28"/>
        </w:rPr>
      </w:pPr>
      <w:r w:rsidRPr="00D8384C">
        <w:rPr>
          <w:rFonts w:asciiTheme="majorHAnsi" w:hAnsiTheme="majorHAnsi"/>
          <w:sz w:val="28"/>
          <w:szCs w:val="28"/>
        </w:rPr>
        <w:t>Identify a single point of first entry (a proactive practice)</w:t>
      </w:r>
    </w:p>
    <w:p w14:paraId="6FE83CC8" w14:textId="77777777" w:rsidR="00000000" w:rsidRPr="00D8384C" w:rsidRDefault="00C17975" w:rsidP="00C17975">
      <w:pPr>
        <w:numPr>
          <w:ilvl w:val="0"/>
          <w:numId w:val="4"/>
        </w:numPr>
        <w:spacing w:after="160" w:line="278" w:lineRule="auto"/>
        <w:rPr>
          <w:rFonts w:asciiTheme="majorHAnsi" w:hAnsiTheme="majorHAnsi"/>
          <w:sz w:val="28"/>
          <w:szCs w:val="28"/>
        </w:rPr>
      </w:pPr>
      <w:r w:rsidRPr="00D8384C">
        <w:rPr>
          <w:rFonts w:asciiTheme="majorHAnsi" w:hAnsiTheme="majorHAnsi"/>
          <w:sz w:val="28"/>
          <w:szCs w:val="28"/>
        </w:rPr>
        <w:t>Provide consistent information using the correct terms and definitions</w:t>
      </w:r>
    </w:p>
    <w:p w14:paraId="3B70B37A" w14:textId="77777777" w:rsidR="00000000" w:rsidRPr="00D8384C" w:rsidRDefault="00C17975" w:rsidP="00C17975">
      <w:pPr>
        <w:numPr>
          <w:ilvl w:val="0"/>
          <w:numId w:val="4"/>
        </w:numPr>
        <w:spacing w:after="160" w:line="278" w:lineRule="auto"/>
        <w:rPr>
          <w:rFonts w:asciiTheme="majorHAnsi" w:hAnsiTheme="majorHAnsi"/>
          <w:sz w:val="28"/>
          <w:szCs w:val="28"/>
        </w:rPr>
      </w:pPr>
      <w:r w:rsidRPr="00D8384C">
        <w:rPr>
          <w:rFonts w:asciiTheme="majorHAnsi" w:hAnsiTheme="majorHAnsi"/>
          <w:sz w:val="28"/>
          <w:szCs w:val="28"/>
        </w:rPr>
        <w:t>Support the student into the correct lane or lanes to begin</w:t>
      </w:r>
    </w:p>
    <w:p w14:paraId="6DA21BAB" w14:textId="77777777" w:rsidR="00000000" w:rsidRPr="00D8384C" w:rsidRDefault="00C17975" w:rsidP="00C17975">
      <w:pPr>
        <w:numPr>
          <w:ilvl w:val="0"/>
          <w:numId w:val="4"/>
        </w:numPr>
        <w:spacing w:after="160" w:line="278" w:lineRule="auto"/>
        <w:rPr>
          <w:rFonts w:asciiTheme="majorHAnsi" w:hAnsiTheme="majorHAnsi"/>
          <w:sz w:val="28"/>
          <w:szCs w:val="28"/>
        </w:rPr>
      </w:pPr>
      <w:r w:rsidRPr="00D8384C">
        <w:rPr>
          <w:rFonts w:asciiTheme="majorHAnsi" w:hAnsiTheme="majorHAnsi"/>
          <w:sz w:val="28"/>
          <w:szCs w:val="28"/>
        </w:rPr>
        <w:t>Identify appropriate services supports</w:t>
      </w:r>
    </w:p>
    <w:p w14:paraId="7F0C72D7" w14:textId="77777777" w:rsidR="00C17975" w:rsidRPr="00D8384C" w:rsidRDefault="00C17975" w:rsidP="00C17975">
      <w:pPr>
        <w:rPr>
          <w:rFonts w:asciiTheme="majorHAnsi" w:hAnsiTheme="majorHAnsi"/>
          <w:sz w:val="28"/>
          <w:szCs w:val="28"/>
        </w:rPr>
      </w:pPr>
    </w:p>
    <w:p w14:paraId="1B9EAEE6"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15: </w:t>
      </w:r>
    </w:p>
    <w:p w14:paraId="31A86CB8"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PRACTICES THAT ACTUALIZE…</w:t>
      </w:r>
    </w:p>
    <w:p w14:paraId="255FAD68"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A one-stop type of  service and support consistent information and centralized reporting</w:t>
      </w:r>
    </w:p>
    <w:p w14:paraId="628C2B19" w14:textId="77777777" w:rsidR="00C17975" w:rsidRPr="00D8384C" w:rsidRDefault="00C17975" w:rsidP="00C17975">
      <w:pPr>
        <w:pStyle w:val="Heading2"/>
        <w:ind w:left="360"/>
        <w:rPr>
          <w:rFonts w:asciiTheme="majorHAnsi" w:hAnsiTheme="majorHAnsi" w:cs="Century Gothic"/>
          <w:sz w:val="28"/>
          <w:szCs w:val="28"/>
        </w:rPr>
      </w:pPr>
    </w:p>
    <w:p w14:paraId="365E4064"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Timely consultation/communication between involved offices</w:t>
      </w:r>
    </w:p>
    <w:p w14:paraId="58D8FBCB" w14:textId="77777777" w:rsidR="00C17975" w:rsidRPr="00D8384C" w:rsidRDefault="00C17975" w:rsidP="00C17975">
      <w:pPr>
        <w:pStyle w:val="Heading2"/>
        <w:ind w:left="360"/>
        <w:rPr>
          <w:rFonts w:asciiTheme="majorHAnsi" w:hAnsiTheme="majorHAnsi" w:cs="Century Gothic"/>
          <w:sz w:val="28"/>
          <w:szCs w:val="28"/>
        </w:rPr>
      </w:pPr>
    </w:p>
    <w:p w14:paraId="17406ED2"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Effective case management team approach (multiple offices)</w:t>
      </w:r>
    </w:p>
    <w:p w14:paraId="1DE81A20" w14:textId="77777777" w:rsidR="00C17975" w:rsidRPr="00D8384C" w:rsidRDefault="00C17975" w:rsidP="00C17975">
      <w:pPr>
        <w:pStyle w:val="Heading2"/>
        <w:ind w:left="360"/>
        <w:rPr>
          <w:rFonts w:asciiTheme="majorHAnsi" w:hAnsiTheme="majorHAnsi" w:cs="Century Gothic"/>
          <w:sz w:val="28"/>
          <w:szCs w:val="28"/>
        </w:rPr>
      </w:pPr>
    </w:p>
    <w:p w14:paraId="6C3EFB10"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Regular communication between involved offices and the individual student</w:t>
      </w:r>
    </w:p>
    <w:p w14:paraId="473292EB" w14:textId="77777777" w:rsidR="00C17975" w:rsidRPr="00D8384C" w:rsidRDefault="00C17975" w:rsidP="00C17975">
      <w:pPr>
        <w:pStyle w:val="Heading2"/>
        <w:ind w:left="360"/>
        <w:rPr>
          <w:rFonts w:asciiTheme="majorHAnsi" w:hAnsiTheme="majorHAnsi" w:cs="Century Gothic"/>
          <w:sz w:val="28"/>
          <w:szCs w:val="28"/>
        </w:rPr>
      </w:pPr>
    </w:p>
    <w:p w14:paraId="7A3B0FD1"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Documentation at each stage of service</w:t>
      </w:r>
    </w:p>
    <w:p w14:paraId="46DACBF2" w14:textId="77777777" w:rsidR="00C17975" w:rsidRPr="00D8384C" w:rsidRDefault="00C17975" w:rsidP="00C17975">
      <w:pPr>
        <w:pStyle w:val="Heading2"/>
        <w:ind w:left="360"/>
        <w:rPr>
          <w:rFonts w:asciiTheme="majorHAnsi" w:hAnsiTheme="majorHAnsi" w:cs="Century Gothic"/>
          <w:sz w:val="28"/>
          <w:szCs w:val="28"/>
        </w:rPr>
      </w:pPr>
    </w:p>
    <w:p w14:paraId="52CEE90A"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Education, education, education to the campus community</w:t>
      </w:r>
    </w:p>
    <w:p w14:paraId="66CF1493" w14:textId="77777777" w:rsidR="00C17975" w:rsidRPr="00D8384C" w:rsidRDefault="00C17975" w:rsidP="00C17975">
      <w:pPr>
        <w:pStyle w:val="Heading2"/>
        <w:ind w:left="0" w:firstLine="0"/>
        <w:rPr>
          <w:rFonts w:asciiTheme="majorHAnsi" w:hAnsiTheme="majorHAnsi" w:cs="Century Gothic"/>
          <w:sz w:val="28"/>
          <w:szCs w:val="28"/>
        </w:rPr>
      </w:pPr>
    </w:p>
    <w:p w14:paraId="3155337B"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b/>
          <w:bCs/>
          <w:sz w:val="28"/>
          <w:szCs w:val="28"/>
        </w:rPr>
        <w:t>Slide 16:</w:t>
      </w:r>
    </w:p>
    <w:p w14:paraId="2CA4B4A0" w14:textId="77777777" w:rsidR="00C17975" w:rsidRPr="00D8384C" w:rsidRDefault="00C17975" w:rsidP="00C17975">
      <w:pPr>
        <w:pStyle w:val="Heading1"/>
        <w:tabs>
          <w:tab w:val="center" w:pos="4680"/>
        </w:tabs>
        <w:ind w:left="0" w:firstLine="0"/>
        <w:rPr>
          <w:rFonts w:asciiTheme="majorHAnsi" w:hAnsiTheme="majorHAnsi" w:cs="Century Gothic"/>
          <w:b/>
          <w:bCs/>
          <w:sz w:val="28"/>
          <w:szCs w:val="28"/>
        </w:rPr>
      </w:pPr>
    </w:p>
    <w:p w14:paraId="45B227C8" w14:textId="77777777" w:rsidR="00C17975" w:rsidRPr="00D8384C" w:rsidRDefault="00C17975" w:rsidP="00C17975">
      <w:pPr>
        <w:pStyle w:val="Heading1"/>
        <w:tabs>
          <w:tab w:val="center" w:pos="4680"/>
        </w:tabs>
        <w:ind w:left="0" w:firstLine="0"/>
        <w:rPr>
          <w:rFonts w:asciiTheme="majorHAnsi" w:hAnsiTheme="majorHAnsi" w:cs="Century Gothic"/>
          <w:b/>
          <w:bCs/>
          <w:sz w:val="28"/>
          <w:szCs w:val="28"/>
        </w:rPr>
      </w:pPr>
      <w:r w:rsidRPr="00D8384C">
        <w:rPr>
          <w:rFonts w:asciiTheme="majorHAnsi" w:hAnsiTheme="majorHAnsi" w:cs="Century Gothic"/>
          <w:b/>
          <w:bCs/>
          <w:sz w:val="28"/>
          <w:szCs w:val="28"/>
        </w:rPr>
        <w:t>Recent ED Resolutions &amp; Guidance</w:t>
      </w:r>
    </w:p>
    <w:p w14:paraId="5EACEC56" w14:textId="77777777" w:rsidR="00C17975" w:rsidRPr="00D8384C" w:rsidRDefault="00C17975" w:rsidP="00C17975">
      <w:pPr>
        <w:pStyle w:val="Heading2"/>
        <w:ind w:left="0" w:firstLine="0"/>
        <w:rPr>
          <w:rFonts w:asciiTheme="majorHAnsi" w:hAnsiTheme="majorHAnsi" w:cs="Century Gothic"/>
          <w:sz w:val="28"/>
          <w:szCs w:val="28"/>
        </w:rPr>
      </w:pPr>
    </w:p>
    <w:p w14:paraId="2AF3806D"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 xml:space="preserve">Recent Ed Resolutions &amp; Guidance </w:t>
      </w:r>
    </w:p>
    <w:p w14:paraId="5A929FA0"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JUNE 2022</w:t>
      </w:r>
    </w:p>
    <w:p w14:paraId="4602A8A6"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Salt Lake Community College Resolution Agreement</w:t>
      </w:r>
    </w:p>
    <w:p w14:paraId="6F0CB4E1"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October 2022</w:t>
      </w:r>
    </w:p>
    <w:p w14:paraId="55840E01"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Pregnancy and Parenting Resource</w:t>
      </w:r>
    </w:p>
    <w:p w14:paraId="461A165A"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 xml:space="preserve">January 2023 </w:t>
      </w:r>
    </w:p>
    <w:p w14:paraId="71D85A4D"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Troy University Resolution Agreement</w:t>
      </w:r>
    </w:p>
    <w:p w14:paraId="140D337C" w14:textId="77777777" w:rsidR="00C17975" w:rsidRPr="00D8384C" w:rsidRDefault="00C17975" w:rsidP="00C17975">
      <w:pPr>
        <w:rPr>
          <w:rFonts w:asciiTheme="majorHAnsi" w:hAnsiTheme="majorHAnsi"/>
          <w:sz w:val="28"/>
          <w:szCs w:val="28"/>
        </w:rPr>
      </w:pPr>
    </w:p>
    <w:p w14:paraId="597CEB18"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17: </w:t>
      </w:r>
    </w:p>
    <w:p w14:paraId="2853E9C3"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Lessons learned</w:t>
      </w:r>
    </w:p>
    <w:p w14:paraId="363BA2DA"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Make reasonable responsive adjustments</w:t>
      </w:r>
    </w:p>
    <w:p w14:paraId="28E343D6"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Provide accessible information for pregnant students</w:t>
      </w:r>
    </w:p>
    <w:p w14:paraId="31AE3CE3"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Designate a central contact to centralize response</w:t>
      </w:r>
    </w:p>
    <w:p w14:paraId="0462A9A2"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Respond promptly to pregnancy discrimination complaints</w:t>
      </w:r>
    </w:p>
    <w:p w14:paraId="5812652C"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Engage in the interactive process</w:t>
      </w:r>
    </w:p>
    <w:p w14:paraId="54C02119"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Consider whether there is a temporary disability</w:t>
      </w:r>
    </w:p>
    <w:p w14:paraId="69C2AD4C" w14:textId="77777777" w:rsidR="00C17975" w:rsidRPr="00D8384C" w:rsidRDefault="00C17975" w:rsidP="00C17975">
      <w:pPr>
        <w:pStyle w:val="Heading2"/>
        <w:shd w:val="clear" w:color="auto" w:fill="FFFFFF" w:themeFill="background1"/>
        <w:ind w:left="0" w:firstLine="0"/>
        <w:rPr>
          <w:rFonts w:asciiTheme="majorHAnsi" w:hAnsiTheme="majorHAnsi" w:cs="Century Gothic"/>
          <w:sz w:val="28"/>
          <w:szCs w:val="28"/>
        </w:rPr>
      </w:pPr>
      <w:r w:rsidRPr="00D8384C">
        <w:rPr>
          <w:rFonts w:asciiTheme="majorHAnsi" w:hAnsiTheme="majorHAnsi" w:cs="Century Gothic"/>
          <w:sz w:val="28"/>
          <w:szCs w:val="28"/>
        </w:rPr>
        <w:t>loyees on your rules and process</w:t>
      </w:r>
    </w:p>
    <w:p w14:paraId="6C7F280E" w14:textId="77777777" w:rsidR="00C17975" w:rsidRPr="00D8384C" w:rsidRDefault="00C17975" w:rsidP="00C17975">
      <w:pPr>
        <w:rPr>
          <w:rFonts w:asciiTheme="majorHAnsi" w:hAnsiTheme="majorHAnsi"/>
          <w:sz w:val="28"/>
          <w:szCs w:val="28"/>
        </w:rPr>
      </w:pPr>
    </w:p>
    <w:p w14:paraId="65308D0E"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Slide 18</w:t>
      </w:r>
    </w:p>
    <w:p w14:paraId="12A0488D"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Implementation</w:t>
      </w:r>
    </w:p>
    <w:p w14:paraId="2A0C035E"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lastRenderedPageBreak/>
        <w:t>Review or create leave policy</w:t>
      </w:r>
    </w:p>
    <w:p w14:paraId="29EA0531"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Update community </w:t>
      </w:r>
      <w:r w:rsidRPr="00D8384C">
        <w:rPr>
          <w:rFonts w:asciiTheme="majorHAnsi" w:hAnsiTheme="majorHAnsi" w:cs="Palatino Linotype"/>
          <w:sz w:val="28"/>
          <w:szCs w:val="28"/>
        </w:rPr>
        <w:br/>
        <w:t>trainings to include pregnancy+</w:t>
      </w:r>
    </w:p>
    <w:p w14:paraId="11D5ECB0"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Create resources for pregnant students for the web, handbooks</w:t>
      </w:r>
    </w:p>
    <w:p w14:paraId="56E5E524"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Remember student-employees</w:t>
      </w:r>
    </w:p>
    <w:p w14:paraId="4C9481AD"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Review policies to ensure inclusion of pregnancy+</w:t>
      </w:r>
    </w:p>
    <w:p w14:paraId="783F9D64"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Outreach and collaboration with stakeholders</w:t>
      </w:r>
    </w:p>
    <w:p w14:paraId="3B85F379"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Identify lactation spaces</w:t>
      </w:r>
    </w:p>
    <w:p w14:paraId="1CDA4366"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Get feedback from students with experience</w:t>
      </w:r>
    </w:p>
    <w:p w14:paraId="7C585CBE" w14:textId="77777777" w:rsidR="00C17975" w:rsidRPr="00D8384C" w:rsidRDefault="00C17975" w:rsidP="00C17975">
      <w:pPr>
        <w:pStyle w:val="Heading2"/>
        <w:ind w:left="0" w:firstLine="0"/>
        <w:rPr>
          <w:rFonts w:asciiTheme="majorHAnsi" w:hAnsiTheme="majorHAnsi" w:cs="Palatino Linotype"/>
          <w:sz w:val="28"/>
          <w:szCs w:val="28"/>
        </w:rPr>
      </w:pPr>
      <w:r w:rsidRPr="00D8384C">
        <w:rPr>
          <w:rFonts w:asciiTheme="majorHAnsi" w:hAnsiTheme="majorHAnsi" w:cs="Palatino Linotype"/>
          <w:sz w:val="28"/>
          <w:szCs w:val="28"/>
        </w:rPr>
        <w:t>Coordinate with accessibility office</w:t>
      </w:r>
    </w:p>
    <w:p w14:paraId="64EAEA2B" w14:textId="77777777" w:rsidR="00C17975" w:rsidRPr="00D8384C" w:rsidRDefault="00C17975" w:rsidP="00C17975">
      <w:pPr>
        <w:rPr>
          <w:rFonts w:asciiTheme="majorHAnsi" w:hAnsiTheme="majorHAnsi"/>
          <w:sz w:val="28"/>
          <w:szCs w:val="28"/>
        </w:rPr>
      </w:pPr>
    </w:p>
    <w:p w14:paraId="23266B49"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19: </w:t>
      </w:r>
    </w:p>
    <w:p w14:paraId="13EE8612"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What's next?</w:t>
      </w:r>
    </w:p>
    <w:p w14:paraId="409A1D02"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Anticipated changes once the 2022 Title IX proposed rules become final...</w:t>
      </w:r>
    </w:p>
    <w:p w14:paraId="73579F9A"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One day...</w:t>
      </w:r>
    </w:p>
    <w:p w14:paraId="0392DAE6" w14:textId="77777777" w:rsidR="00C17975" w:rsidRPr="00D8384C" w:rsidRDefault="00C17975" w:rsidP="00C17975">
      <w:pPr>
        <w:rPr>
          <w:rFonts w:asciiTheme="majorHAnsi" w:hAnsiTheme="majorHAnsi"/>
          <w:b/>
          <w:bCs/>
          <w:sz w:val="28"/>
          <w:szCs w:val="28"/>
        </w:rPr>
      </w:pPr>
    </w:p>
    <w:p w14:paraId="33E45816"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20: </w:t>
      </w:r>
    </w:p>
    <w:p w14:paraId="5A14161D"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Proposed Regulations: Modify</w:t>
      </w:r>
    </w:p>
    <w:p w14:paraId="4FA1335F" w14:textId="77777777" w:rsidR="00C17975" w:rsidRPr="00D8384C" w:rsidRDefault="00C17975" w:rsidP="00C17975">
      <w:pPr>
        <w:pStyle w:val="Heading2"/>
        <w:ind w:left="0" w:firstLine="0"/>
        <w:jc w:val="center"/>
        <w:rPr>
          <w:rFonts w:asciiTheme="majorHAnsi" w:hAnsiTheme="majorHAnsi" w:cs="Palatino Linotype"/>
          <w:sz w:val="28"/>
          <w:szCs w:val="28"/>
        </w:rPr>
      </w:pPr>
      <w:r w:rsidRPr="00D8384C">
        <w:rPr>
          <w:rFonts w:asciiTheme="majorHAnsi" w:hAnsiTheme="majorHAnsi" w:cs="Palatino Linotype"/>
          <w:sz w:val="28"/>
          <w:szCs w:val="28"/>
        </w:rPr>
        <w:t>For health needs; expressing milk</w:t>
      </w:r>
    </w:p>
    <w:p w14:paraId="763C9F5F" w14:textId="77777777" w:rsidR="00C17975" w:rsidRPr="00D8384C" w:rsidRDefault="00C17975" w:rsidP="00C17975">
      <w:pPr>
        <w:pStyle w:val="Heading2"/>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BREAKS</w:t>
      </w:r>
    </w:p>
    <w:p w14:paraId="0EBAF3E1" w14:textId="77777777" w:rsidR="00C17975" w:rsidRPr="00D8384C" w:rsidRDefault="00C17975" w:rsidP="00C17975">
      <w:pPr>
        <w:pStyle w:val="Heading2"/>
        <w:ind w:left="0" w:firstLine="0"/>
        <w:jc w:val="center"/>
        <w:rPr>
          <w:rFonts w:asciiTheme="majorHAnsi" w:hAnsiTheme="majorHAnsi" w:cs="Palatino Linotype"/>
          <w:sz w:val="28"/>
          <w:szCs w:val="28"/>
        </w:rPr>
      </w:pPr>
      <w:r w:rsidRPr="00D8384C">
        <w:rPr>
          <w:rFonts w:asciiTheme="majorHAnsi" w:hAnsiTheme="majorHAnsi" w:cs="Palatino Linotype"/>
          <w:sz w:val="28"/>
          <w:szCs w:val="28"/>
        </w:rPr>
        <w:t>To attend medical appointments</w:t>
      </w:r>
    </w:p>
    <w:p w14:paraId="352AB5A9" w14:textId="77777777" w:rsidR="00C17975" w:rsidRPr="00D8384C" w:rsidRDefault="00C17975" w:rsidP="00C17975">
      <w:pPr>
        <w:pStyle w:val="Heading2"/>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ABSENCES</w:t>
      </w:r>
    </w:p>
    <w:p w14:paraId="4287F3B4" w14:textId="77777777" w:rsidR="00C17975" w:rsidRPr="00D8384C" w:rsidRDefault="00C17975" w:rsidP="00C17975">
      <w:pPr>
        <w:pStyle w:val="Heading2"/>
        <w:ind w:left="0" w:firstLine="0"/>
        <w:jc w:val="center"/>
        <w:rPr>
          <w:rFonts w:asciiTheme="majorHAnsi" w:hAnsiTheme="majorHAnsi" w:cs="Palatino Linotype"/>
          <w:sz w:val="28"/>
          <w:szCs w:val="28"/>
        </w:rPr>
      </w:pPr>
      <w:r w:rsidRPr="00D8384C">
        <w:rPr>
          <w:rFonts w:asciiTheme="majorHAnsi" w:hAnsiTheme="majorHAnsi" w:cs="Palatino Linotype"/>
          <w:sz w:val="28"/>
          <w:szCs w:val="28"/>
        </w:rPr>
        <w:t>Course sequence, scheduling, extensions</w:t>
      </w:r>
    </w:p>
    <w:p w14:paraId="749D1C06" w14:textId="77777777" w:rsidR="00C17975" w:rsidRPr="00D8384C" w:rsidRDefault="00C17975" w:rsidP="00C17975">
      <w:pPr>
        <w:pStyle w:val="Heading2"/>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ACADEMIC ADJUSTMENTS</w:t>
      </w:r>
    </w:p>
    <w:p w14:paraId="4A491800" w14:textId="77777777" w:rsidR="00C17975" w:rsidRPr="00D8384C" w:rsidRDefault="00C17975" w:rsidP="00C17975">
      <w:pPr>
        <w:pStyle w:val="Heading2"/>
        <w:ind w:left="0" w:firstLine="0"/>
        <w:jc w:val="center"/>
        <w:rPr>
          <w:rFonts w:asciiTheme="majorHAnsi" w:hAnsiTheme="majorHAnsi" w:cs="Palatino Linotype"/>
          <w:sz w:val="28"/>
          <w:szCs w:val="28"/>
        </w:rPr>
      </w:pPr>
      <w:r w:rsidRPr="00D8384C">
        <w:rPr>
          <w:rFonts w:asciiTheme="majorHAnsi" w:hAnsiTheme="majorHAnsi" w:cs="Palatino Linotype"/>
          <w:sz w:val="28"/>
          <w:szCs w:val="28"/>
        </w:rPr>
        <w:t>Counseling</w:t>
      </w:r>
    </w:p>
    <w:p w14:paraId="712AA1B9" w14:textId="77777777" w:rsidR="00C17975" w:rsidRPr="00D8384C" w:rsidRDefault="00C17975" w:rsidP="00C17975">
      <w:pPr>
        <w:pStyle w:val="Heading2"/>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SERVICES</w:t>
      </w:r>
    </w:p>
    <w:p w14:paraId="0B8B1B5D" w14:textId="77777777" w:rsidR="00C17975" w:rsidRPr="00D8384C" w:rsidRDefault="00C17975" w:rsidP="00C17975">
      <w:pPr>
        <w:pStyle w:val="Heading2"/>
        <w:ind w:left="0" w:firstLine="0"/>
        <w:jc w:val="center"/>
        <w:rPr>
          <w:rFonts w:asciiTheme="majorHAnsi" w:hAnsiTheme="majorHAnsi" w:cs="Palatino Linotype"/>
          <w:sz w:val="28"/>
          <w:szCs w:val="28"/>
        </w:rPr>
      </w:pPr>
      <w:r w:rsidRPr="00D8384C">
        <w:rPr>
          <w:rFonts w:asciiTheme="majorHAnsi" w:hAnsiTheme="majorHAnsi" w:cs="Palatino Linotype"/>
          <w:sz w:val="28"/>
          <w:szCs w:val="28"/>
        </w:rPr>
        <w:t>And supplies</w:t>
      </w:r>
    </w:p>
    <w:p w14:paraId="72A57AA6" w14:textId="77777777" w:rsidR="00C17975" w:rsidRPr="00D8384C" w:rsidRDefault="00C17975" w:rsidP="00C17975">
      <w:pPr>
        <w:pStyle w:val="Heading2"/>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lastRenderedPageBreak/>
        <w:t>PHYSICAL SPACE</w:t>
      </w:r>
    </w:p>
    <w:p w14:paraId="515F3787"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 xml:space="preserve">Slide 21: </w:t>
      </w:r>
    </w:p>
    <w:p w14:paraId="4CE20E62"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Proposed Regulations: Notify</w:t>
      </w:r>
    </w:p>
    <w:p w14:paraId="174EA55D" w14:textId="77777777" w:rsidR="00C17975" w:rsidRPr="00D8384C" w:rsidRDefault="00C17975" w:rsidP="00C17975">
      <w:pPr>
        <w:pStyle w:val="Heading2"/>
        <w:ind w:left="0" w:firstLine="0"/>
        <w:rPr>
          <w:rFonts w:asciiTheme="majorHAnsi" w:hAnsiTheme="majorHAnsi" w:cs="Century Gothic"/>
          <w:sz w:val="28"/>
          <w:szCs w:val="28"/>
        </w:rPr>
      </w:pPr>
      <w:r w:rsidRPr="00D8384C">
        <w:rPr>
          <w:rFonts w:asciiTheme="majorHAnsi" w:hAnsiTheme="majorHAnsi" w:cs="Century Gothic"/>
          <w:sz w:val="28"/>
          <w:szCs w:val="28"/>
        </w:rPr>
        <w:t>Let pregnant students know about the school's obligations:</w:t>
      </w:r>
    </w:p>
    <w:p w14:paraId="3F2A9982"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Prohibit sex discrimination, including sex-based harassment;</w:t>
      </w:r>
    </w:p>
    <w:p w14:paraId="604FD6F5"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Provide the student with the option of reasonable modifications;</w:t>
      </w:r>
    </w:p>
    <w:p w14:paraId="71F660D3"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Allow access, on a voluntary basis, to any separate and comparable portion of the education program or activity;</w:t>
      </w:r>
    </w:p>
    <w:p w14:paraId="13ED671B"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Allow a voluntary leave of absence;</w:t>
      </w:r>
    </w:p>
    <w:p w14:paraId="15993261"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Ensure the availability of lactation space;</w:t>
      </w:r>
    </w:p>
    <w:p w14:paraId="312E763A" w14:textId="77777777" w:rsidR="00C17975" w:rsidRPr="00D8384C" w:rsidRDefault="00C17975" w:rsidP="00C17975">
      <w:pPr>
        <w:pStyle w:val="Heading2"/>
        <w:numPr>
          <w:ilvl w:val="0"/>
          <w:numId w:val="1"/>
        </w:numPr>
        <w:ind w:left="360"/>
        <w:rPr>
          <w:rFonts w:asciiTheme="majorHAnsi" w:hAnsiTheme="majorHAnsi" w:cs="Century Gothic"/>
          <w:sz w:val="28"/>
          <w:szCs w:val="28"/>
        </w:rPr>
      </w:pPr>
      <w:r w:rsidRPr="00D8384C">
        <w:rPr>
          <w:rFonts w:asciiTheme="majorHAnsi" w:hAnsiTheme="majorHAnsi" w:cs="Century Gothic"/>
          <w:sz w:val="28"/>
          <w:szCs w:val="28"/>
        </w:rPr>
        <w:t>Maintain grievance procedures that provide for the prompt and equitable resolution of complaints of sex discrimination.</w:t>
      </w:r>
    </w:p>
    <w:p w14:paraId="5E7A5161" w14:textId="77777777" w:rsidR="00C17975" w:rsidRPr="00D8384C" w:rsidRDefault="00C17975" w:rsidP="00C17975">
      <w:pPr>
        <w:rPr>
          <w:rFonts w:asciiTheme="majorHAnsi" w:hAnsiTheme="majorHAnsi"/>
          <w:sz w:val="28"/>
          <w:szCs w:val="28"/>
        </w:rPr>
      </w:pPr>
    </w:p>
    <w:p w14:paraId="1590ECED"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22: </w:t>
      </w:r>
    </w:p>
    <w:p w14:paraId="73DE0F25" w14:textId="77777777" w:rsidR="00C17975" w:rsidRPr="00D8384C" w:rsidRDefault="00C17975" w:rsidP="00C17975">
      <w:pPr>
        <w:pStyle w:val="Heading1"/>
        <w:ind w:left="0" w:firstLine="0"/>
        <w:jc w:val="center"/>
        <w:rPr>
          <w:rFonts w:asciiTheme="majorHAnsi" w:hAnsiTheme="majorHAnsi" w:cs="Century Gothic"/>
          <w:b/>
          <w:bCs/>
          <w:sz w:val="28"/>
          <w:szCs w:val="28"/>
        </w:rPr>
      </w:pPr>
      <w:r w:rsidRPr="00D8384C">
        <w:rPr>
          <w:rFonts w:asciiTheme="majorHAnsi" w:hAnsiTheme="majorHAnsi" w:cs="Century Gothic"/>
          <w:b/>
          <w:bCs/>
          <w:sz w:val="28"/>
          <w:szCs w:val="28"/>
        </w:rPr>
        <w:t>Proposed Regulations: Space (&amp; Time)</w:t>
      </w:r>
    </w:p>
    <w:p w14:paraId="28F7F07C" w14:textId="77777777" w:rsidR="00C17975" w:rsidRPr="00D8384C" w:rsidRDefault="00C17975" w:rsidP="00C17975">
      <w:pPr>
        <w:pStyle w:val="Heading2"/>
        <w:ind w:left="0" w:firstLine="0"/>
        <w:jc w:val="center"/>
        <w:rPr>
          <w:rFonts w:asciiTheme="majorHAnsi" w:hAnsiTheme="majorHAnsi" w:cs="Century Gothic"/>
          <w:sz w:val="28"/>
          <w:szCs w:val="28"/>
        </w:rPr>
      </w:pPr>
    </w:p>
    <w:p w14:paraId="4AD18A35"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Break time for employees</w:t>
      </w:r>
    </w:p>
    <w:p w14:paraId="63AFDFD4"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For expressing breastmilk or breastfeeding as needed</w:t>
      </w:r>
    </w:p>
    <w:p w14:paraId="6D2ABA47"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"Reasonable modifications" for students may include time here</w:t>
      </w:r>
    </w:p>
    <w:p w14:paraId="1B393613"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Clean space that is not a bathroom</w:t>
      </w:r>
    </w:p>
    <w:p w14:paraId="7CDC292D"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Private: shielded from view, free from intrusion by others</w:t>
      </w:r>
    </w:p>
    <w:p w14:paraId="25249EFB"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23: </w:t>
      </w:r>
    </w:p>
    <w:p w14:paraId="08F3D1F0"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What about....</w:t>
      </w:r>
    </w:p>
    <w:p w14:paraId="0CC993FF"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What about a space with an outlet?</w:t>
      </w:r>
    </w:p>
    <w:p w14:paraId="2C3F4CC5"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What if a student misses a lot of class time?</w:t>
      </w:r>
    </w:p>
    <w:p w14:paraId="1370DEB6" w14:textId="77777777" w:rsidR="00C17975" w:rsidRPr="00D8384C" w:rsidRDefault="00C17975" w:rsidP="00C17975">
      <w:pPr>
        <w:pStyle w:val="Heading2"/>
        <w:ind w:left="0" w:firstLine="0"/>
        <w:jc w:val="center"/>
        <w:rPr>
          <w:rFonts w:asciiTheme="majorHAnsi" w:hAnsiTheme="majorHAnsi" w:cs="Century Gothic"/>
          <w:sz w:val="28"/>
          <w:szCs w:val="28"/>
        </w:rPr>
      </w:pPr>
      <w:r w:rsidRPr="00D8384C">
        <w:rPr>
          <w:rFonts w:asciiTheme="majorHAnsi" w:hAnsiTheme="majorHAnsi" w:cs="Century Gothic"/>
          <w:sz w:val="28"/>
          <w:szCs w:val="28"/>
        </w:rPr>
        <w:t>Does this mean we have to let babies go to class or come to work?</w:t>
      </w:r>
    </w:p>
    <w:p w14:paraId="6C1CA7FC"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lastRenderedPageBreak/>
        <w:t>Outstanding questions re: proposed rules</w:t>
      </w:r>
    </w:p>
    <w:p w14:paraId="22654D69" w14:textId="77777777" w:rsidR="00C17975" w:rsidRPr="00D8384C" w:rsidRDefault="00C17975" w:rsidP="00C17975">
      <w:pPr>
        <w:pStyle w:val="Heading2"/>
        <w:numPr>
          <w:ilvl w:val="0"/>
          <w:numId w:val="2"/>
        </w:numPr>
        <w:ind w:left="360"/>
        <w:rPr>
          <w:rFonts w:asciiTheme="majorHAnsi" w:hAnsiTheme="majorHAnsi" w:cs="Century Gothic"/>
          <w:sz w:val="28"/>
          <w:szCs w:val="28"/>
        </w:rPr>
      </w:pPr>
      <w:r w:rsidRPr="00D8384C">
        <w:rPr>
          <w:rFonts w:asciiTheme="majorHAnsi" w:hAnsiTheme="majorHAnsi" w:cs="Century Gothic"/>
          <w:sz w:val="28"/>
          <w:szCs w:val="28"/>
        </w:rPr>
        <w:t>Department of Education could address the overlap between existing laws </w:t>
      </w:r>
    </w:p>
    <w:p w14:paraId="23576720" w14:textId="77777777" w:rsidR="00C17975" w:rsidRPr="00D8384C" w:rsidRDefault="00C17975" w:rsidP="00C17975">
      <w:pPr>
        <w:pStyle w:val="Heading2"/>
        <w:numPr>
          <w:ilvl w:val="0"/>
          <w:numId w:val="2"/>
        </w:numPr>
        <w:ind w:left="360"/>
        <w:rPr>
          <w:rFonts w:asciiTheme="majorHAnsi" w:hAnsiTheme="majorHAnsi" w:cs="Century Gothic"/>
          <w:sz w:val="28"/>
          <w:szCs w:val="28"/>
        </w:rPr>
      </w:pPr>
      <w:r w:rsidRPr="00D8384C">
        <w:rPr>
          <w:rFonts w:asciiTheme="majorHAnsi" w:hAnsiTheme="majorHAnsi" w:cs="Century Gothic"/>
          <w:sz w:val="28"/>
          <w:szCs w:val="28"/>
        </w:rPr>
        <w:t>Records maintenance requirements for these very private records; open records laws</w:t>
      </w:r>
    </w:p>
    <w:p w14:paraId="6B1BF005" w14:textId="77777777" w:rsidR="00C17975" w:rsidRPr="00D8384C" w:rsidRDefault="00C17975" w:rsidP="00C17975">
      <w:pPr>
        <w:pStyle w:val="Heading2"/>
        <w:numPr>
          <w:ilvl w:val="0"/>
          <w:numId w:val="2"/>
        </w:numPr>
        <w:ind w:left="360"/>
        <w:rPr>
          <w:rFonts w:asciiTheme="majorHAnsi" w:hAnsiTheme="majorHAnsi" w:cs="Century Gothic"/>
          <w:sz w:val="28"/>
          <w:szCs w:val="28"/>
        </w:rPr>
      </w:pPr>
      <w:r w:rsidRPr="00D8384C">
        <w:rPr>
          <w:rFonts w:asciiTheme="majorHAnsi" w:hAnsiTheme="majorHAnsi" w:cs="Century Gothic"/>
          <w:sz w:val="28"/>
          <w:szCs w:val="28"/>
        </w:rPr>
        <w:t>Do we want schools tracking who is or was pregnant? And if their status changes?</w:t>
      </w:r>
    </w:p>
    <w:p w14:paraId="29D3CEE7" w14:textId="77777777" w:rsidR="00C17975" w:rsidRPr="00D8384C" w:rsidRDefault="00C17975" w:rsidP="00C17975">
      <w:pPr>
        <w:rPr>
          <w:rFonts w:asciiTheme="majorHAnsi" w:hAnsiTheme="majorHAnsi"/>
          <w:sz w:val="28"/>
          <w:szCs w:val="28"/>
        </w:rPr>
      </w:pPr>
    </w:p>
    <w:p w14:paraId="3DB53ABA" w14:textId="77777777" w:rsidR="00C17975" w:rsidRPr="00D8384C" w:rsidRDefault="00C17975" w:rsidP="00C17975">
      <w:pPr>
        <w:rPr>
          <w:rFonts w:asciiTheme="majorHAnsi" w:hAnsiTheme="majorHAnsi"/>
          <w:b/>
          <w:bCs/>
          <w:sz w:val="28"/>
          <w:szCs w:val="28"/>
        </w:rPr>
      </w:pPr>
      <w:r w:rsidRPr="00D8384C">
        <w:rPr>
          <w:rFonts w:asciiTheme="majorHAnsi" w:hAnsiTheme="majorHAnsi"/>
          <w:b/>
          <w:bCs/>
          <w:sz w:val="28"/>
          <w:szCs w:val="28"/>
        </w:rPr>
        <w:t xml:space="preserve">Slide 24: </w:t>
      </w:r>
    </w:p>
    <w:p w14:paraId="6C9ABDFF"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b/>
          <w:bCs/>
          <w:sz w:val="28"/>
          <w:szCs w:val="28"/>
        </w:rPr>
        <w:t>WHAT WOULD YOU DO IF…?</w:t>
      </w:r>
      <w:r w:rsidRPr="00D8384C">
        <w:rPr>
          <w:rFonts w:asciiTheme="majorHAnsi" w:hAnsiTheme="majorHAnsi" w:cs="Century Gothic"/>
          <w:sz w:val="28"/>
          <w:szCs w:val="28"/>
        </w:rPr>
        <w:tab/>
      </w:r>
      <w:r w:rsidRPr="00D8384C">
        <w:rPr>
          <w:rFonts w:asciiTheme="majorHAnsi" w:hAnsiTheme="majorHAnsi" w:cs="Century Gothic"/>
          <w:sz w:val="28"/>
          <w:szCs w:val="28"/>
        </w:rPr>
        <w:tab/>
      </w:r>
      <w:r w:rsidRPr="00D8384C">
        <w:rPr>
          <w:rFonts w:asciiTheme="majorHAnsi" w:hAnsiTheme="majorHAnsi" w:cs="Century Gothic"/>
          <w:sz w:val="28"/>
          <w:szCs w:val="28"/>
        </w:rPr>
        <w:tab/>
        <w:t>Scenario 1</w:t>
      </w:r>
    </w:p>
    <w:p w14:paraId="0777C3F8" w14:textId="77777777" w:rsidR="00C17975" w:rsidRPr="00D8384C" w:rsidRDefault="00C17975" w:rsidP="00C17975">
      <w:pPr>
        <w:rPr>
          <w:rFonts w:asciiTheme="majorHAnsi" w:hAnsiTheme="majorHAnsi"/>
          <w:sz w:val="28"/>
          <w:szCs w:val="28"/>
        </w:rPr>
      </w:pPr>
    </w:p>
    <w:p w14:paraId="18A5BCF7" w14:textId="77777777" w:rsidR="00C17975" w:rsidRPr="00D8384C" w:rsidRDefault="00C17975" w:rsidP="00C17975">
      <w:pPr>
        <w:rPr>
          <w:rFonts w:asciiTheme="majorHAnsi" w:hAnsiTheme="majorHAnsi"/>
          <w:sz w:val="28"/>
          <w:szCs w:val="28"/>
        </w:rPr>
      </w:pPr>
    </w:p>
    <w:p w14:paraId="294F083A"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 xml:space="preserve">Fatima is a senior in a very fast-moving BSN nursing program. She was elated to discover she is pregnant, but complications have developed, and she is undergoing tests.  Fatima has completed most of her senior practical placement, only two weeks remain before she is able to graduate.  Her medical provider has encouraged a change in diet and bed rest as soon as possible. </w:t>
      </w:r>
    </w:p>
    <w:p w14:paraId="57FB7143"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Fatima goes to the Clinical Site Coordinator (not an employee of the university but of the hospital, a university partner) to request the ability to complete her practical hours early (several days in a row to equal the remaining 4 days of required practical).  Fatima’s request is denied and the Site Coordinator shares that when she was in school, she had a miscarriage, took care of in the bathroom and “just soldiered on.”</w:t>
      </w:r>
    </w:p>
    <w:p w14:paraId="6434E929"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 xml:space="preserve">Further, the Site Coordinator contacts the Practical Coordinator at the university citing Fatima’s unprofessional conduct in the situation and requests Fatima be removed and required to repeat the entire term. </w:t>
      </w:r>
    </w:p>
    <w:p w14:paraId="5CE1B138"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Fatima, believing she has a right to 504 accommodations comes into the Accessibility Office and discloses her situation to be told that pregnancy is not a qualifying condition. Somehow, Fatima ends up at the Dean of Student Office.  What might the Dean do to help?</w:t>
      </w:r>
    </w:p>
    <w:p w14:paraId="59589DB0" w14:textId="77777777" w:rsidR="00C17975" w:rsidRPr="00D8384C" w:rsidRDefault="00C17975" w:rsidP="00C17975">
      <w:pPr>
        <w:rPr>
          <w:rFonts w:asciiTheme="majorHAnsi" w:hAnsiTheme="majorHAnsi"/>
          <w:sz w:val="28"/>
          <w:szCs w:val="28"/>
        </w:rPr>
      </w:pPr>
    </w:p>
    <w:p w14:paraId="37A65BCE" w14:textId="77777777" w:rsidR="00C17975" w:rsidRPr="00D8384C" w:rsidRDefault="00C17975" w:rsidP="00C17975">
      <w:pPr>
        <w:rPr>
          <w:rFonts w:asciiTheme="majorHAnsi" w:hAnsiTheme="majorHAnsi"/>
          <w:sz w:val="28"/>
          <w:szCs w:val="28"/>
        </w:rPr>
      </w:pPr>
    </w:p>
    <w:p w14:paraId="041CB2C6" w14:textId="77777777" w:rsidR="00C17975" w:rsidRPr="00D8384C" w:rsidRDefault="00C17975" w:rsidP="00C17975">
      <w:pPr>
        <w:rPr>
          <w:rFonts w:asciiTheme="majorHAnsi" w:hAnsiTheme="majorHAnsi"/>
          <w:sz w:val="28"/>
          <w:szCs w:val="28"/>
        </w:rPr>
      </w:pPr>
    </w:p>
    <w:p w14:paraId="5C030D9A" w14:textId="77777777" w:rsidR="00C17975" w:rsidRPr="00D8384C" w:rsidRDefault="00C17975" w:rsidP="00C17975">
      <w:pPr>
        <w:rPr>
          <w:rFonts w:asciiTheme="majorHAnsi" w:hAnsiTheme="majorHAnsi"/>
          <w:b/>
          <w:bCs/>
          <w:sz w:val="28"/>
          <w:szCs w:val="28"/>
        </w:rPr>
      </w:pPr>
      <w:r w:rsidRPr="00C934E6">
        <w:rPr>
          <w:rFonts w:asciiTheme="majorHAnsi" w:hAnsiTheme="majorHAnsi"/>
          <w:b/>
          <w:bCs/>
          <w:sz w:val="28"/>
          <w:szCs w:val="28"/>
        </w:rPr>
        <w:t xml:space="preserve">Slide 25: </w:t>
      </w:r>
    </w:p>
    <w:p w14:paraId="7C2DA535"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b/>
          <w:bCs/>
          <w:sz w:val="28"/>
          <w:szCs w:val="28"/>
        </w:rPr>
        <w:t>WHAT WOULD YOU DO IF…?</w:t>
      </w:r>
      <w:r w:rsidRPr="00D8384C">
        <w:rPr>
          <w:rFonts w:asciiTheme="majorHAnsi" w:hAnsiTheme="majorHAnsi" w:cs="Century Gothic"/>
          <w:sz w:val="28"/>
          <w:szCs w:val="28"/>
        </w:rPr>
        <w:tab/>
      </w:r>
      <w:r w:rsidRPr="00D8384C">
        <w:rPr>
          <w:rFonts w:asciiTheme="majorHAnsi" w:hAnsiTheme="majorHAnsi" w:cs="Century Gothic"/>
          <w:sz w:val="28"/>
          <w:szCs w:val="28"/>
        </w:rPr>
        <w:tab/>
      </w:r>
      <w:r w:rsidRPr="00D8384C">
        <w:rPr>
          <w:rFonts w:asciiTheme="majorHAnsi" w:hAnsiTheme="majorHAnsi" w:cs="Century Gothic"/>
          <w:sz w:val="28"/>
          <w:szCs w:val="28"/>
        </w:rPr>
        <w:tab/>
        <w:t>Scenario 2</w:t>
      </w:r>
    </w:p>
    <w:p w14:paraId="7E27E167"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Jon, an average student in a challenging program, approaches his professor early in the semester and requests to have the ability to make up the next 3 class sessions because, he is happy to announce, he is “having a baby with his male partner.”  </w:t>
      </w:r>
    </w:p>
    <w:p w14:paraId="5AFF360F"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The professor laughs, asks Jon if he is pulling a prank on him, and is then is alleged to have replied: “Gay men don’t have babies” before he denies Jon’s request. </w:t>
      </w:r>
    </w:p>
    <w:p w14:paraId="0BC9D138"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Jon immediately goes to the Chair of his program in engineering and is told by the Chair that the Chair cannot overrule the professor, who is “captain of his course’s ship.” The Chair also cites the request would be a fundamental alternation of the curriculum and he is concerned this change would be precedent setting.</w:t>
      </w:r>
    </w:p>
    <w:p w14:paraId="586BF6CF"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Upset and disheartened, Jon goes to his academic advisor and requests a retroactive withdrawal from the course. Jon is willing to take the financial hit but is not going to miss the birth of his infant daughter. The advisor is irate and soon after Jon leaves, tells another colleague, who discourages any type of reporting because the professor in question is a “big deal” in the endowment world of the university. You get wind of this issue at a meeting regarding another issue within the same department.</w:t>
      </w:r>
    </w:p>
    <w:p w14:paraId="40E83625" w14:textId="77777777" w:rsidR="00C17975" w:rsidRPr="00D8384C" w:rsidRDefault="00C17975" w:rsidP="00C17975">
      <w:pPr>
        <w:rPr>
          <w:rFonts w:asciiTheme="majorHAnsi" w:hAnsiTheme="majorHAnsi"/>
          <w:sz w:val="28"/>
          <w:szCs w:val="28"/>
        </w:rPr>
      </w:pPr>
      <w:r w:rsidRPr="00D8384C">
        <w:rPr>
          <w:rFonts w:asciiTheme="majorHAnsi" w:hAnsiTheme="majorHAnsi"/>
          <w:sz w:val="28"/>
          <w:szCs w:val="28"/>
        </w:rPr>
        <w:t xml:space="preserve">Slide 26: </w:t>
      </w:r>
    </w:p>
    <w:p w14:paraId="27720634"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Troy University, AL OCR# 04-21-2060 (2023) Failure to engage and offer adjustments</w:t>
      </w:r>
    </w:p>
    <w:p w14:paraId="5C64CDC8" w14:textId="77777777" w:rsidR="00C17975" w:rsidRPr="00C934E6" w:rsidRDefault="00C17975" w:rsidP="00C17975">
      <w:pPr>
        <w:spacing w:after="160" w:line="278" w:lineRule="auto"/>
        <w:rPr>
          <w:rFonts w:asciiTheme="majorHAnsi" w:hAnsiTheme="majorHAnsi"/>
          <w:sz w:val="28"/>
          <w:szCs w:val="28"/>
        </w:rPr>
      </w:pPr>
      <w:hyperlink r:id="rId7" w:history="1">
        <w:r w:rsidRPr="00D8384C">
          <w:rPr>
            <w:rStyle w:val="Hyperlink"/>
            <w:rFonts w:asciiTheme="majorHAnsi" w:eastAsia="Palatino Linotype" w:hAnsiTheme="majorHAnsi"/>
            <w:color w:val="auto"/>
            <w:sz w:val="28"/>
            <w:szCs w:val="28"/>
          </w:rPr>
          <w:t>https://www2.ed.gov/about/offices/list/ocr/docs/investigations/more/04212060-a.pdf</w:t>
        </w:r>
      </w:hyperlink>
    </w:p>
    <w:p w14:paraId="22376A25"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Salt Lake Community College OCR# 08-22-2021 (2022) Policy and practices leading to forced drop </w:t>
      </w:r>
    </w:p>
    <w:p w14:paraId="42EFC3EA" w14:textId="77777777" w:rsidR="00C17975" w:rsidRPr="00C934E6" w:rsidRDefault="00C17975" w:rsidP="00C17975">
      <w:pPr>
        <w:spacing w:after="160" w:line="278" w:lineRule="auto"/>
        <w:rPr>
          <w:rFonts w:asciiTheme="majorHAnsi" w:hAnsiTheme="majorHAnsi"/>
          <w:sz w:val="28"/>
          <w:szCs w:val="28"/>
        </w:rPr>
      </w:pPr>
      <w:hyperlink r:id="rId8" w:history="1">
        <w:r w:rsidRPr="00D8384C">
          <w:rPr>
            <w:rStyle w:val="Hyperlink"/>
            <w:rFonts w:asciiTheme="majorHAnsi" w:eastAsia="Palatino Linotype" w:hAnsiTheme="majorHAnsi"/>
            <w:color w:val="auto"/>
            <w:sz w:val="28"/>
            <w:szCs w:val="28"/>
          </w:rPr>
          <w:t>https://www2.ed.gov/about/offices/list/ocr/docs/investigations/more/08222021-b.pdf</w:t>
        </w:r>
      </w:hyperlink>
    </w:p>
    <w:p w14:paraId="033BC3E0"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University of Maine at Fort Kent OCR# 01-17-2317 (2020) Policy, procedures and qualified personnel</w:t>
      </w:r>
    </w:p>
    <w:p w14:paraId="26D61004" w14:textId="77777777" w:rsidR="00C17975" w:rsidRPr="00C934E6" w:rsidRDefault="00C17975" w:rsidP="00C17975">
      <w:pPr>
        <w:spacing w:after="160" w:line="278" w:lineRule="auto"/>
        <w:rPr>
          <w:rFonts w:asciiTheme="majorHAnsi" w:hAnsiTheme="majorHAnsi"/>
          <w:sz w:val="28"/>
          <w:szCs w:val="28"/>
        </w:rPr>
      </w:pPr>
      <w:hyperlink r:id="rId9" w:history="1">
        <w:r w:rsidRPr="00D8384C">
          <w:rPr>
            <w:rStyle w:val="Hyperlink"/>
            <w:rFonts w:asciiTheme="majorHAnsi" w:eastAsia="Palatino Linotype" w:hAnsiTheme="majorHAnsi"/>
            <w:color w:val="auto"/>
            <w:sz w:val="28"/>
            <w:szCs w:val="28"/>
          </w:rPr>
          <w:t>https://www2.ed.gov/about/offices/list/ocr/docs/investigations/more/01172317-a</w:t>
        </w:r>
      </w:hyperlink>
      <w:hyperlink r:id="rId10" w:history="1">
        <w:r w:rsidRPr="00D8384C">
          <w:rPr>
            <w:rStyle w:val="Hyperlink"/>
            <w:rFonts w:asciiTheme="majorHAnsi" w:eastAsia="Palatino Linotype" w:hAnsiTheme="majorHAnsi"/>
            <w:color w:val="auto"/>
            <w:sz w:val="28"/>
            <w:szCs w:val="28"/>
          </w:rPr>
          <w:t>.</w:t>
        </w:r>
      </w:hyperlink>
      <w:hyperlink r:id="rId11" w:history="1">
        <w:r w:rsidRPr="00D8384C">
          <w:rPr>
            <w:rStyle w:val="Hyperlink"/>
            <w:rFonts w:asciiTheme="majorHAnsi" w:eastAsia="Palatino Linotype" w:hAnsiTheme="majorHAnsi"/>
            <w:color w:val="auto"/>
            <w:sz w:val="28"/>
            <w:szCs w:val="28"/>
          </w:rPr>
          <w:t>pdf</w:t>
        </w:r>
      </w:hyperlink>
    </w:p>
    <w:p w14:paraId="7D31204D"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Northeastern University OCR# 01-19-2158 (2019) Failure to provide adjustments</w:t>
      </w:r>
    </w:p>
    <w:p w14:paraId="60B11950" w14:textId="77777777" w:rsidR="00C17975" w:rsidRPr="00C934E6" w:rsidRDefault="00C17975" w:rsidP="00C17975">
      <w:pPr>
        <w:spacing w:after="160" w:line="278" w:lineRule="auto"/>
        <w:rPr>
          <w:rFonts w:asciiTheme="majorHAnsi" w:hAnsiTheme="majorHAnsi"/>
          <w:sz w:val="28"/>
          <w:szCs w:val="28"/>
        </w:rPr>
      </w:pPr>
      <w:hyperlink r:id="rId12" w:history="1">
        <w:r w:rsidRPr="00D8384C">
          <w:rPr>
            <w:rStyle w:val="Hyperlink"/>
            <w:rFonts w:asciiTheme="majorHAnsi" w:eastAsia="Palatino Linotype" w:hAnsiTheme="majorHAnsi"/>
            <w:color w:val="auto"/>
            <w:sz w:val="28"/>
            <w:szCs w:val="28"/>
          </w:rPr>
          <w:t>https://www2.ed.gov/about/offices/list/ocr/docs/investigations/more/01192158-a.pdf</w:t>
        </w:r>
      </w:hyperlink>
    </w:p>
    <w:p w14:paraId="05250F46"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Rivertown School of Beauty OCR# 04-15-2363 (2019) Dismissal at 7 months based on pregnancy based on policy that violated Title IX</w:t>
      </w:r>
    </w:p>
    <w:p w14:paraId="79C7918B" w14:textId="77777777" w:rsidR="00C17975" w:rsidRPr="00C934E6" w:rsidRDefault="00C17975" w:rsidP="00C17975">
      <w:pPr>
        <w:spacing w:after="160" w:line="278" w:lineRule="auto"/>
        <w:rPr>
          <w:rFonts w:asciiTheme="majorHAnsi" w:hAnsiTheme="majorHAnsi"/>
          <w:sz w:val="28"/>
          <w:szCs w:val="28"/>
        </w:rPr>
      </w:pPr>
      <w:hyperlink r:id="rId13" w:history="1">
        <w:r w:rsidRPr="00D8384C">
          <w:rPr>
            <w:rStyle w:val="Hyperlink"/>
            <w:rFonts w:asciiTheme="majorHAnsi" w:eastAsia="Palatino Linotype" w:hAnsiTheme="majorHAnsi"/>
            <w:color w:val="auto"/>
            <w:sz w:val="28"/>
            <w:szCs w:val="28"/>
          </w:rPr>
          <w:t>https://www2.ed.gov/about/offices/list/ocr/docs/investigations/more/04152363-a.pdf</w:t>
        </w:r>
      </w:hyperlink>
    </w:p>
    <w:p w14:paraId="78278CA3" w14:textId="77777777" w:rsidR="00C17975" w:rsidRPr="00C934E6" w:rsidRDefault="00C17975" w:rsidP="00C17975">
      <w:pPr>
        <w:spacing w:after="160" w:line="278" w:lineRule="auto"/>
        <w:rPr>
          <w:rFonts w:asciiTheme="majorHAnsi" w:hAnsiTheme="majorHAnsi"/>
          <w:sz w:val="28"/>
          <w:szCs w:val="28"/>
        </w:rPr>
      </w:pPr>
      <w:r w:rsidRPr="00D8384C">
        <w:rPr>
          <w:rFonts w:asciiTheme="majorHAnsi" w:hAnsiTheme="majorHAnsi"/>
          <w:sz w:val="28"/>
          <w:szCs w:val="28"/>
        </w:rPr>
        <w:t>California State University East Bay OCR# 09-18-2245 (2017)  Pregnancy related hospitalization</w:t>
      </w:r>
    </w:p>
    <w:p w14:paraId="204B2EE5" w14:textId="77777777" w:rsidR="00C17975" w:rsidRPr="00C934E6" w:rsidRDefault="00C17975" w:rsidP="00C17975">
      <w:pPr>
        <w:spacing w:after="160" w:line="278" w:lineRule="auto"/>
        <w:rPr>
          <w:rFonts w:asciiTheme="majorHAnsi" w:hAnsiTheme="majorHAnsi"/>
          <w:sz w:val="28"/>
          <w:szCs w:val="28"/>
        </w:rPr>
      </w:pPr>
      <w:hyperlink r:id="rId14" w:history="1">
        <w:r w:rsidRPr="00D8384C">
          <w:rPr>
            <w:rStyle w:val="Hyperlink"/>
            <w:rFonts w:asciiTheme="majorHAnsi" w:eastAsia="Palatino Linotype" w:hAnsiTheme="majorHAnsi"/>
            <w:color w:val="auto"/>
            <w:sz w:val="28"/>
            <w:szCs w:val="28"/>
          </w:rPr>
          <w:t>https://www2.ed.gov/about/offices/list/ocr/docs/investigations/more/09182245-a.pdf</w:t>
        </w:r>
      </w:hyperlink>
    </w:p>
    <w:p w14:paraId="7F52CD65" w14:textId="77777777" w:rsidR="00C17975" w:rsidRPr="00D8384C" w:rsidRDefault="00C17975" w:rsidP="00C17975">
      <w:pPr>
        <w:rPr>
          <w:rFonts w:asciiTheme="majorHAnsi" w:hAnsiTheme="majorHAnsi"/>
          <w:sz w:val="28"/>
          <w:szCs w:val="28"/>
        </w:rPr>
      </w:pPr>
    </w:p>
    <w:p w14:paraId="269EA377" w14:textId="77777777" w:rsidR="00C17975" w:rsidRPr="00D8384C" w:rsidRDefault="00C17975" w:rsidP="00C17975">
      <w:pPr>
        <w:pStyle w:val="Heading1"/>
        <w:ind w:left="0" w:firstLine="0"/>
        <w:jc w:val="right"/>
        <w:rPr>
          <w:rFonts w:asciiTheme="majorHAnsi" w:hAnsiTheme="majorHAnsi" w:cs="Century Gothic"/>
          <w:b/>
          <w:bCs/>
          <w:sz w:val="28"/>
          <w:szCs w:val="28"/>
        </w:rPr>
      </w:pPr>
    </w:p>
    <w:p w14:paraId="2EF1C4CD" w14:textId="77777777" w:rsidR="00C17975" w:rsidRPr="00D8384C" w:rsidRDefault="00C17975" w:rsidP="00C17975">
      <w:pPr>
        <w:pStyle w:val="Heading1"/>
        <w:ind w:left="0" w:firstLine="0"/>
        <w:rPr>
          <w:rFonts w:asciiTheme="majorHAnsi" w:hAnsiTheme="majorHAnsi" w:cs="Century Gothic"/>
          <w:b/>
          <w:bCs/>
          <w:sz w:val="28"/>
          <w:szCs w:val="28"/>
        </w:rPr>
      </w:pPr>
      <w:r w:rsidRPr="00D8384C">
        <w:rPr>
          <w:rFonts w:asciiTheme="majorHAnsi" w:hAnsiTheme="majorHAnsi" w:cs="Century Gothic"/>
          <w:b/>
          <w:bCs/>
          <w:sz w:val="28"/>
          <w:szCs w:val="28"/>
        </w:rPr>
        <w:t xml:space="preserve">Slide 27: </w:t>
      </w:r>
    </w:p>
    <w:p w14:paraId="0C17CBA3" w14:textId="77777777" w:rsidR="00C17975" w:rsidRPr="00D8384C" w:rsidRDefault="00C17975" w:rsidP="00C17975">
      <w:pPr>
        <w:pStyle w:val="Heading1"/>
        <w:ind w:left="0" w:firstLine="0"/>
        <w:rPr>
          <w:rFonts w:asciiTheme="majorHAnsi" w:hAnsiTheme="majorHAnsi" w:cs="Century Gothic"/>
          <w:sz w:val="28"/>
          <w:szCs w:val="28"/>
        </w:rPr>
      </w:pPr>
      <w:r w:rsidRPr="00D8384C">
        <w:rPr>
          <w:rFonts w:asciiTheme="majorHAnsi" w:hAnsiTheme="majorHAnsi" w:cs="Century Gothic"/>
          <w:sz w:val="28"/>
          <w:szCs w:val="28"/>
        </w:rPr>
        <w:t>Questions?</w:t>
      </w:r>
    </w:p>
    <w:p w14:paraId="07EBD38E" w14:textId="77777777" w:rsidR="00C17975" w:rsidRPr="00D8384C" w:rsidRDefault="00C17975" w:rsidP="00C17975">
      <w:pPr>
        <w:pStyle w:val="Heading1"/>
        <w:ind w:left="0" w:firstLine="0"/>
        <w:jc w:val="center"/>
        <w:rPr>
          <w:rFonts w:asciiTheme="majorHAnsi" w:hAnsiTheme="majorHAnsi" w:cs="Century Gothic"/>
          <w:b/>
          <w:bCs/>
          <w:color w:val="FFFFFF"/>
          <w:sz w:val="28"/>
          <w:szCs w:val="28"/>
        </w:rPr>
      </w:pPr>
      <w:r w:rsidRPr="00D8384C">
        <w:rPr>
          <w:rFonts w:asciiTheme="majorHAnsi" w:hAnsiTheme="majorHAnsi" w:cs="Century Gothic"/>
          <w:b/>
          <w:bCs/>
          <w:sz w:val="28"/>
          <w:szCs w:val="28"/>
        </w:rPr>
        <w:t>THANKS FOR JOINING</w:t>
      </w:r>
      <w:r w:rsidRPr="00D8384C">
        <w:rPr>
          <w:rFonts w:asciiTheme="majorHAnsi" w:hAnsiTheme="majorHAnsi" w:cs="Century Gothic"/>
          <w:b/>
          <w:bCs/>
          <w:color w:val="FFFFFF"/>
          <w:sz w:val="28"/>
          <w:szCs w:val="28"/>
        </w:rPr>
        <w:t xml:space="preserve"> US!</w:t>
      </w:r>
    </w:p>
    <w:p w14:paraId="3960200C" w14:textId="7D1FAFEC" w:rsidR="009F4D5E" w:rsidRPr="00E12014" w:rsidRDefault="009F4D5E" w:rsidP="00F86C02">
      <w:pPr>
        <w:pStyle w:val="paragraph"/>
        <w:spacing w:before="0" w:beforeAutospacing="0" w:after="0" w:afterAutospacing="0"/>
        <w:textAlignment w:val="baseline"/>
        <w:rPr>
          <w:rFonts w:ascii="Segoe UI" w:hAnsi="Segoe UI" w:cs="Segoe UI"/>
          <w:sz w:val="26"/>
          <w:szCs w:val="26"/>
        </w:rPr>
      </w:pPr>
    </w:p>
    <w:sectPr w:rsidR="009F4D5E" w:rsidRPr="00E12014" w:rsidSect="008D7548">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0E50" w14:textId="77777777" w:rsidR="008D7548" w:rsidRDefault="008D7548" w:rsidP="00457595">
      <w:r>
        <w:separator/>
      </w:r>
    </w:p>
  </w:endnote>
  <w:endnote w:type="continuationSeparator" w:id="0">
    <w:p w14:paraId="1FE1F8C9" w14:textId="77777777" w:rsidR="008D7548" w:rsidRDefault="008D7548" w:rsidP="00457595">
      <w:r>
        <w:continuationSeparator/>
      </w:r>
    </w:p>
  </w:endnote>
  <w:endnote w:type="continuationNotice" w:id="1">
    <w:p w14:paraId="390D5F6E" w14:textId="77777777" w:rsidR="008D7548" w:rsidRDefault="008D7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venir Book">
    <w:altName w:val="Arial"/>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E750" w14:textId="77777777" w:rsidR="00C17975" w:rsidRDefault="00C17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E42A" w14:textId="10C8DACF" w:rsidR="00457595" w:rsidRDefault="00CA21EB">
    <w:pPr>
      <w:pStyle w:val="Footer"/>
    </w:pPr>
    <w:r>
      <w:rPr>
        <w:noProof/>
      </w:rPr>
      <w:drawing>
        <wp:anchor distT="0" distB="0" distL="114300" distR="114300" simplePos="0" relativeHeight="251658241" behindDoc="0" locked="0" layoutInCell="1" allowOverlap="1" wp14:anchorId="047EFB2A" wp14:editId="56CA501B">
          <wp:simplePos x="0" y="0"/>
          <wp:positionH relativeFrom="column">
            <wp:posOffset>97790</wp:posOffset>
          </wp:positionH>
          <wp:positionV relativeFrom="paragraph">
            <wp:posOffset>-269212</wp:posOffset>
          </wp:positionV>
          <wp:extent cx="8143875" cy="542925"/>
          <wp:effectExtent l="0" t="0" r="0" b="3175"/>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4387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8230" w14:textId="77777777" w:rsidR="00C17975" w:rsidRDefault="00C1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AE3D" w14:textId="77777777" w:rsidR="008D7548" w:rsidRDefault="008D7548" w:rsidP="00457595">
      <w:r>
        <w:separator/>
      </w:r>
    </w:p>
  </w:footnote>
  <w:footnote w:type="continuationSeparator" w:id="0">
    <w:p w14:paraId="11B663B7" w14:textId="77777777" w:rsidR="008D7548" w:rsidRDefault="008D7548" w:rsidP="00457595">
      <w:r>
        <w:continuationSeparator/>
      </w:r>
    </w:p>
  </w:footnote>
  <w:footnote w:type="continuationNotice" w:id="1">
    <w:p w14:paraId="5AFCB76A" w14:textId="77777777" w:rsidR="008D7548" w:rsidRDefault="008D7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7A4D" w14:textId="701849E1" w:rsidR="00457595" w:rsidRDefault="00000000">
    <w:pPr>
      <w:pStyle w:val="Header"/>
    </w:pPr>
    <w:r>
      <w:rPr>
        <w:noProof/>
      </w:rPr>
      <w:pict w14:anchorId="6ED72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813" o:spid="_x0000_s1026" type="#_x0000_t75" style="position:absolute;margin-left:0;margin-top:0;width:468pt;height:468pt;z-index:-251658237;mso-position-horizontal:center;mso-position-horizontal-relative:margin;mso-position-vertical:center;mso-position-vertical-relative:margin" o:allowincell="f">
          <v:imagedata r:id="rId1" o:title="GRS_1000px_stack_we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EEC7" w14:textId="5D014281" w:rsidR="00457595" w:rsidRDefault="00457595">
    <w:pPr>
      <w:pStyle w:val="Header"/>
    </w:pPr>
    <w:r w:rsidRPr="00B72DB4">
      <w:rPr>
        <w:rFonts w:ascii="Avenir Book" w:hAnsi="Avenir Book"/>
        <w:noProof/>
      </w:rPr>
      <w:drawing>
        <wp:anchor distT="0" distB="0" distL="114300" distR="114300" simplePos="0" relativeHeight="251658240" behindDoc="1" locked="0" layoutInCell="1" allowOverlap="1" wp14:anchorId="0415058A" wp14:editId="358227AC">
          <wp:simplePos x="0" y="0"/>
          <wp:positionH relativeFrom="column">
            <wp:posOffset>2499995</wp:posOffset>
          </wp:positionH>
          <wp:positionV relativeFrom="paragraph">
            <wp:posOffset>-368300</wp:posOffset>
          </wp:positionV>
          <wp:extent cx="3444005" cy="812800"/>
          <wp:effectExtent l="0" t="0" r="0" b="0"/>
          <wp:wrapNone/>
          <wp:docPr id="2" name="Picture 2"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444005" cy="81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FB7C" w14:textId="5DBDF3F3" w:rsidR="00457595" w:rsidRDefault="00000000">
    <w:pPr>
      <w:pStyle w:val="Header"/>
    </w:pPr>
    <w:r>
      <w:rPr>
        <w:noProof/>
      </w:rPr>
      <w:pict w14:anchorId="5B448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812" o:spid="_x0000_s1025" type="#_x0000_t75" style="position:absolute;margin-left:0;margin-top:0;width:468pt;height:468pt;z-index:-251658238;mso-position-horizontal:center;mso-position-horizontal-relative:margin;mso-position-vertical:center;mso-position-vertical-relative:margin" o:allowincell="f">
          <v:imagedata r:id="rId1" o:title="GRS_1000px_stack_we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42246E"/>
    <w:lvl w:ilvl="0">
      <w:numFmt w:val="bullet"/>
      <w:lvlText w:val="*"/>
      <w:lvlJc w:val="left"/>
    </w:lvl>
  </w:abstractNum>
  <w:abstractNum w:abstractNumId="1" w15:restartNumberingAfterBreak="0">
    <w:nsid w:val="43A96B8E"/>
    <w:multiLevelType w:val="hybridMultilevel"/>
    <w:tmpl w:val="0162533E"/>
    <w:lvl w:ilvl="0" w:tplc="FBF47E94">
      <w:start w:val="1"/>
      <w:numFmt w:val="bullet"/>
      <w:lvlText w:val="•"/>
      <w:lvlJc w:val="left"/>
      <w:pPr>
        <w:tabs>
          <w:tab w:val="num" w:pos="720"/>
        </w:tabs>
        <w:ind w:left="720" w:hanging="360"/>
      </w:pPr>
      <w:rPr>
        <w:rFonts w:ascii="Arial" w:hAnsi="Arial" w:hint="default"/>
      </w:rPr>
    </w:lvl>
    <w:lvl w:ilvl="1" w:tplc="6818BAB8" w:tentative="1">
      <w:start w:val="1"/>
      <w:numFmt w:val="bullet"/>
      <w:lvlText w:val="•"/>
      <w:lvlJc w:val="left"/>
      <w:pPr>
        <w:tabs>
          <w:tab w:val="num" w:pos="1440"/>
        </w:tabs>
        <w:ind w:left="1440" w:hanging="360"/>
      </w:pPr>
      <w:rPr>
        <w:rFonts w:ascii="Arial" w:hAnsi="Arial" w:hint="default"/>
      </w:rPr>
    </w:lvl>
    <w:lvl w:ilvl="2" w:tplc="A7DAF0BC" w:tentative="1">
      <w:start w:val="1"/>
      <w:numFmt w:val="bullet"/>
      <w:lvlText w:val="•"/>
      <w:lvlJc w:val="left"/>
      <w:pPr>
        <w:tabs>
          <w:tab w:val="num" w:pos="2160"/>
        </w:tabs>
        <w:ind w:left="2160" w:hanging="360"/>
      </w:pPr>
      <w:rPr>
        <w:rFonts w:ascii="Arial" w:hAnsi="Arial" w:hint="default"/>
      </w:rPr>
    </w:lvl>
    <w:lvl w:ilvl="3" w:tplc="EB0A7C24" w:tentative="1">
      <w:start w:val="1"/>
      <w:numFmt w:val="bullet"/>
      <w:lvlText w:val="•"/>
      <w:lvlJc w:val="left"/>
      <w:pPr>
        <w:tabs>
          <w:tab w:val="num" w:pos="2880"/>
        </w:tabs>
        <w:ind w:left="2880" w:hanging="360"/>
      </w:pPr>
      <w:rPr>
        <w:rFonts w:ascii="Arial" w:hAnsi="Arial" w:hint="default"/>
      </w:rPr>
    </w:lvl>
    <w:lvl w:ilvl="4" w:tplc="1220C024" w:tentative="1">
      <w:start w:val="1"/>
      <w:numFmt w:val="bullet"/>
      <w:lvlText w:val="•"/>
      <w:lvlJc w:val="left"/>
      <w:pPr>
        <w:tabs>
          <w:tab w:val="num" w:pos="3600"/>
        </w:tabs>
        <w:ind w:left="3600" w:hanging="360"/>
      </w:pPr>
      <w:rPr>
        <w:rFonts w:ascii="Arial" w:hAnsi="Arial" w:hint="default"/>
      </w:rPr>
    </w:lvl>
    <w:lvl w:ilvl="5" w:tplc="D0D87BE4" w:tentative="1">
      <w:start w:val="1"/>
      <w:numFmt w:val="bullet"/>
      <w:lvlText w:val="•"/>
      <w:lvlJc w:val="left"/>
      <w:pPr>
        <w:tabs>
          <w:tab w:val="num" w:pos="4320"/>
        </w:tabs>
        <w:ind w:left="4320" w:hanging="360"/>
      </w:pPr>
      <w:rPr>
        <w:rFonts w:ascii="Arial" w:hAnsi="Arial" w:hint="default"/>
      </w:rPr>
    </w:lvl>
    <w:lvl w:ilvl="6" w:tplc="7DDCFBEA" w:tentative="1">
      <w:start w:val="1"/>
      <w:numFmt w:val="bullet"/>
      <w:lvlText w:val="•"/>
      <w:lvlJc w:val="left"/>
      <w:pPr>
        <w:tabs>
          <w:tab w:val="num" w:pos="5040"/>
        </w:tabs>
        <w:ind w:left="5040" w:hanging="360"/>
      </w:pPr>
      <w:rPr>
        <w:rFonts w:ascii="Arial" w:hAnsi="Arial" w:hint="default"/>
      </w:rPr>
    </w:lvl>
    <w:lvl w:ilvl="7" w:tplc="F1DAF0C2" w:tentative="1">
      <w:start w:val="1"/>
      <w:numFmt w:val="bullet"/>
      <w:lvlText w:val="•"/>
      <w:lvlJc w:val="left"/>
      <w:pPr>
        <w:tabs>
          <w:tab w:val="num" w:pos="5760"/>
        </w:tabs>
        <w:ind w:left="5760" w:hanging="360"/>
      </w:pPr>
      <w:rPr>
        <w:rFonts w:ascii="Arial" w:hAnsi="Arial" w:hint="default"/>
      </w:rPr>
    </w:lvl>
    <w:lvl w:ilvl="8" w:tplc="CFEADA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DA2981"/>
    <w:multiLevelType w:val="hybridMultilevel"/>
    <w:tmpl w:val="F398B97E"/>
    <w:lvl w:ilvl="0" w:tplc="C9DA557A">
      <w:start w:val="1"/>
      <w:numFmt w:val="bullet"/>
      <w:lvlText w:val="•"/>
      <w:lvlJc w:val="left"/>
      <w:pPr>
        <w:tabs>
          <w:tab w:val="num" w:pos="720"/>
        </w:tabs>
        <w:ind w:left="720" w:hanging="360"/>
      </w:pPr>
      <w:rPr>
        <w:rFonts w:ascii="Arial" w:hAnsi="Arial" w:hint="default"/>
      </w:rPr>
    </w:lvl>
    <w:lvl w:ilvl="1" w:tplc="7B667880" w:tentative="1">
      <w:start w:val="1"/>
      <w:numFmt w:val="bullet"/>
      <w:lvlText w:val="•"/>
      <w:lvlJc w:val="left"/>
      <w:pPr>
        <w:tabs>
          <w:tab w:val="num" w:pos="1440"/>
        </w:tabs>
        <w:ind w:left="1440" w:hanging="360"/>
      </w:pPr>
      <w:rPr>
        <w:rFonts w:ascii="Arial" w:hAnsi="Arial" w:hint="default"/>
      </w:rPr>
    </w:lvl>
    <w:lvl w:ilvl="2" w:tplc="41BC4178" w:tentative="1">
      <w:start w:val="1"/>
      <w:numFmt w:val="bullet"/>
      <w:lvlText w:val="•"/>
      <w:lvlJc w:val="left"/>
      <w:pPr>
        <w:tabs>
          <w:tab w:val="num" w:pos="2160"/>
        </w:tabs>
        <w:ind w:left="2160" w:hanging="360"/>
      </w:pPr>
      <w:rPr>
        <w:rFonts w:ascii="Arial" w:hAnsi="Arial" w:hint="default"/>
      </w:rPr>
    </w:lvl>
    <w:lvl w:ilvl="3" w:tplc="E53E23CA" w:tentative="1">
      <w:start w:val="1"/>
      <w:numFmt w:val="bullet"/>
      <w:lvlText w:val="•"/>
      <w:lvlJc w:val="left"/>
      <w:pPr>
        <w:tabs>
          <w:tab w:val="num" w:pos="2880"/>
        </w:tabs>
        <w:ind w:left="2880" w:hanging="360"/>
      </w:pPr>
      <w:rPr>
        <w:rFonts w:ascii="Arial" w:hAnsi="Arial" w:hint="default"/>
      </w:rPr>
    </w:lvl>
    <w:lvl w:ilvl="4" w:tplc="84BC89A4" w:tentative="1">
      <w:start w:val="1"/>
      <w:numFmt w:val="bullet"/>
      <w:lvlText w:val="•"/>
      <w:lvlJc w:val="left"/>
      <w:pPr>
        <w:tabs>
          <w:tab w:val="num" w:pos="3600"/>
        </w:tabs>
        <w:ind w:left="3600" w:hanging="360"/>
      </w:pPr>
      <w:rPr>
        <w:rFonts w:ascii="Arial" w:hAnsi="Arial" w:hint="default"/>
      </w:rPr>
    </w:lvl>
    <w:lvl w:ilvl="5" w:tplc="E94EF684" w:tentative="1">
      <w:start w:val="1"/>
      <w:numFmt w:val="bullet"/>
      <w:lvlText w:val="•"/>
      <w:lvlJc w:val="left"/>
      <w:pPr>
        <w:tabs>
          <w:tab w:val="num" w:pos="4320"/>
        </w:tabs>
        <w:ind w:left="4320" w:hanging="360"/>
      </w:pPr>
      <w:rPr>
        <w:rFonts w:ascii="Arial" w:hAnsi="Arial" w:hint="default"/>
      </w:rPr>
    </w:lvl>
    <w:lvl w:ilvl="6" w:tplc="C818C890" w:tentative="1">
      <w:start w:val="1"/>
      <w:numFmt w:val="bullet"/>
      <w:lvlText w:val="•"/>
      <w:lvlJc w:val="left"/>
      <w:pPr>
        <w:tabs>
          <w:tab w:val="num" w:pos="5040"/>
        </w:tabs>
        <w:ind w:left="5040" w:hanging="360"/>
      </w:pPr>
      <w:rPr>
        <w:rFonts w:ascii="Arial" w:hAnsi="Arial" w:hint="default"/>
      </w:rPr>
    </w:lvl>
    <w:lvl w:ilvl="7" w:tplc="E4563712" w:tentative="1">
      <w:start w:val="1"/>
      <w:numFmt w:val="bullet"/>
      <w:lvlText w:val="•"/>
      <w:lvlJc w:val="left"/>
      <w:pPr>
        <w:tabs>
          <w:tab w:val="num" w:pos="5760"/>
        </w:tabs>
        <w:ind w:left="5760" w:hanging="360"/>
      </w:pPr>
      <w:rPr>
        <w:rFonts w:ascii="Arial" w:hAnsi="Arial" w:hint="default"/>
      </w:rPr>
    </w:lvl>
    <w:lvl w:ilvl="8" w:tplc="3938AD0C" w:tentative="1">
      <w:start w:val="1"/>
      <w:numFmt w:val="bullet"/>
      <w:lvlText w:val="•"/>
      <w:lvlJc w:val="left"/>
      <w:pPr>
        <w:tabs>
          <w:tab w:val="num" w:pos="6480"/>
        </w:tabs>
        <w:ind w:left="6480" w:hanging="360"/>
      </w:pPr>
      <w:rPr>
        <w:rFonts w:ascii="Arial" w:hAnsi="Arial" w:hint="default"/>
      </w:rPr>
    </w:lvl>
  </w:abstractNum>
  <w:num w:numId="1" w16cid:durableId="1887988490">
    <w:abstractNumId w:val="0"/>
    <w:lvlOverride w:ilvl="0">
      <w:lvl w:ilvl="0">
        <w:numFmt w:val="bullet"/>
        <w:lvlText w:val="•"/>
        <w:legacy w:legacy="1" w:legacySpace="0" w:legacyIndent="0"/>
        <w:lvlJc w:val="left"/>
        <w:rPr>
          <w:rFonts w:ascii="Arial" w:hAnsi="Arial" w:cs="Arial" w:hint="default"/>
          <w:sz w:val="40"/>
        </w:rPr>
      </w:lvl>
    </w:lvlOverride>
  </w:num>
  <w:num w:numId="2" w16cid:durableId="542327139">
    <w:abstractNumId w:val="0"/>
    <w:lvlOverride w:ilvl="0">
      <w:lvl w:ilvl="0">
        <w:numFmt w:val="bullet"/>
        <w:lvlText w:val="•"/>
        <w:legacy w:legacy="1" w:legacySpace="0" w:legacyIndent="0"/>
        <w:lvlJc w:val="left"/>
        <w:rPr>
          <w:rFonts w:ascii="Arial" w:hAnsi="Arial" w:cs="Arial" w:hint="default"/>
          <w:sz w:val="44"/>
        </w:rPr>
      </w:lvl>
    </w:lvlOverride>
  </w:num>
  <w:num w:numId="3" w16cid:durableId="468665553">
    <w:abstractNumId w:val="2"/>
  </w:num>
  <w:num w:numId="4" w16cid:durableId="1103305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99"/>
    <w:rsid w:val="00037D72"/>
    <w:rsid w:val="000A4084"/>
    <w:rsid w:val="0016718F"/>
    <w:rsid w:val="00210C0E"/>
    <w:rsid w:val="0022786D"/>
    <w:rsid w:val="002943E9"/>
    <w:rsid w:val="003529A1"/>
    <w:rsid w:val="003568ED"/>
    <w:rsid w:val="003E6C22"/>
    <w:rsid w:val="00403D92"/>
    <w:rsid w:val="00457595"/>
    <w:rsid w:val="004D23D7"/>
    <w:rsid w:val="004E1F8E"/>
    <w:rsid w:val="005A4C13"/>
    <w:rsid w:val="005E7DB3"/>
    <w:rsid w:val="00673A27"/>
    <w:rsid w:val="006F1C95"/>
    <w:rsid w:val="00707A95"/>
    <w:rsid w:val="007754A2"/>
    <w:rsid w:val="007E7A64"/>
    <w:rsid w:val="0084148A"/>
    <w:rsid w:val="00860279"/>
    <w:rsid w:val="008D7548"/>
    <w:rsid w:val="009114FB"/>
    <w:rsid w:val="009C388C"/>
    <w:rsid w:val="009C5E05"/>
    <w:rsid w:val="009F4D5E"/>
    <w:rsid w:val="00A71366"/>
    <w:rsid w:val="00AC0AA9"/>
    <w:rsid w:val="00B03699"/>
    <w:rsid w:val="00BB7183"/>
    <w:rsid w:val="00BE3AE7"/>
    <w:rsid w:val="00C17975"/>
    <w:rsid w:val="00CA21EB"/>
    <w:rsid w:val="00CD7384"/>
    <w:rsid w:val="00D300D8"/>
    <w:rsid w:val="00D41097"/>
    <w:rsid w:val="00DE4A48"/>
    <w:rsid w:val="00E12014"/>
    <w:rsid w:val="00E24CF7"/>
    <w:rsid w:val="00F86C02"/>
    <w:rsid w:val="2B3ABD81"/>
    <w:rsid w:val="7252A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29BC"/>
  <w15:chartTrackingRefBased/>
  <w15:docId w15:val="{3C493F99-B174-41D0-B212-637DBFFF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975"/>
    <w:pPr>
      <w:widowControl w:val="0"/>
      <w:autoSpaceDE w:val="0"/>
      <w:autoSpaceDN w:val="0"/>
      <w:adjustRightInd w:val="0"/>
      <w:ind w:left="360" w:hanging="360"/>
      <w:outlineLvl w:val="0"/>
    </w:pPr>
    <w:rPr>
      <w:rFonts w:ascii="Century Gothic" w:eastAsia="Times New Roman" w:hAnsi="Times New Roman" w:cs="Times New Roman"/>
      <w:kern w:val="24"/>
      <w:sz w:val="70"/>
      <w:szCs w:val="70"/>
      <w14:ligatures w14:val="standardContextual"/>
    </w:rPr>
  </w:style>
  <w:style w:type="paragraph" w:styleId="Heading2">
    <w:name w:val="heading 2"/>
    <w:basedOn w:val="Normal"/>
    <w:next w:val="Normal"/>
    <w:link w:val="Heading2Char"/>
    <w:uiPriority w:val="99"/>
    <w:qFormat/>
    <w:rsid w:val="00C17975"/>
    <w:pPr>
      <w:widowControl w:val="0"/>
      <w:autoSpaceDE w:val="0"/>
      <w:autoSpaceDN w:val="0"/>
      <w:adjustRightInd w:val="0"/>
      <w:ind w:left="1080" w:hanging="360"/>
      <w:outlineLvl w:val="1"/>
    </w:pPr>
    <w:rPr>
      <w:rFonts w:ascii="Century Gothic" w:eastAsia="Times New Roman" w:hAnsi="Times New Roman" w:cs="Times New Roman"/>
      <w:kern w:val="24"/>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595"/>
    <w:pPr>
      <w:tabs>
        <w:tab w:val="center" w:pos="4680"/>
        <w:tab w:val="right" w:pos="9360"/>
      </w:tabs>
    </w:pPr>
  </w:style>
  <w:style w:type="character" w:customStyle="1" w:styleId="HeaderChar">
    <w:name w:val="Header Char"/>
    <w:basedOn w:val="DefaultParagraphFont"/>
    <w:link w:val="Header"/>
    <w:uiPriority w:val="99"/>
    <w:rsid w:val="00457595"/>
  </w:style>
  <w:style w:type="paragraph" w:styleId="Footer">
    <w:name w:val="footer"/>
    <w:basedOn w:val="Normal"/>
    <w:link w:val="FooterChar"/>
    <w:uiPriority w:val="99"/>
    <w:unhideWhenUsed/>
    <w:rsid w:val="00457595"/>
    <w:pPr>
      <w:tabs>
        <w:tab w:val="center" w:pos="4680"/>
        <w:tab w:val="right" w:pos="9360"/>
      </w:tabs>
    </w:pPr>
  </w:style>
  <w:style w:type="character" w:customStyle="1" w:styleId="FooterChar">
    <w:name w:val="Footer Char"/>
    <w:basedOn w:val="DefaultParagraphFont"/>
    <w:link w:val="Footer"/>
    <w:uiPriority w:val="99"/>
    <w:rsid w:val="00457595"/>
  </w:style>
  <w:style w:type="paragraph" w:customStyle="1" w:styleId="paragraph">
    <w:name w:val="paragraph"/>
    <w:basedOn w:val="Normal"/>
    <w:rsid w:val="009F4D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4D5E"/>
  </w:style>
  <w:style w:type="character" w:customStyle="1" w:styleId="eop">
    <w:name w:val="eop"/>
    <w:basedOn w:val="DefaultParagraphFont"/>
    <w:rsid w:val="009F4D5E"/>
  </w:style>
  <w:style w:type="character" w:customStyle="1" w:styleId="Heading1Char">
    <w:name w:val="Heading 1 Char"/>
    <w:basedOn w:val="DefaultParagraphFont"/>
    <w:link w:val="Heading1"/>
    <w:uiPriority w:val="9"/>
    <w:rsid w:val="00C17975"/>
    <w:rPr>
      <w:rFonts w:ascii="Century Gothic" w:eastAsia="Times New Roman" w:hAnsi="Times New Roman" w:cs="Times New Roman"/>
      <w:kern w:val="24"/>
      <w:sz w:val="70"/>
      <w:szCs w:val="70"/>
      <w14:ligatures w14:val="standardContextual"/>
    </w:rPr>
  </w:style>
  <w:style w:type="character" w:customStyle="1" w:styleId="Heading2Char">
    <w:name w:val="Heading 2 Char"/>
    <w:basedOn w:val="DefaultParagraphFont"/>
    <w:link w:val="Heading2"/>
    <w:uiPriority w:val="99"/>
    <w:rsid w:val="00C17975"/>
    <w:rPr>
      <w:rFonts w:ascii="Century Gothic" w:eastAsia="Times New Roman" w:hAnsi="Times New Roman" w:cs="Times New Roman"/>
      <w:kern w:val="24"/>
      <w:sz w:val="40"/>
      <w:szCs w:val="40"/>
      <w14:ligatures w14:val="standardContextual"/>
    </w:rPr>
  </w:style>
  <w:style w:type="character" w:styleId="Hyperlink">
    <w:name w:val="Hyperlink"/>
    <w:basedOn w:val="DefaultParagraphFont"/>
    <w:uiPriority w:val="99"/>
    <w:unhideWhenUsed/>
    <w:rsid w:val="00C17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3855">
      <w:bodyDiv w:val="1"/>
      <w:marLeft w:val="0"/>
      <w:marRight w:val="0"/>
      <w:marTop w:val="0"/>
      <w:marBottom w:val="0"/>
      <w:divBdr>
        <w:top w:val="none" w:sz="0" w:space="0" w:color="auto"/>
        <w:left w:val="none" w:sz="0" w:space="0" w:color="auto"/>
        <w:bottom w:val="none" w:sz="0" w:space="0" w:color="auto"/>
        <w:right w:val="none" w:sz="0" w:space="0" w:color="auto"/>
      </w:divBdr>
      <w:divsChild>
        <w:div w:id="75443392">
          <w:marLeft w:val="0"/>
          <w:marRight w:val="0"/>
          <w:marTop w:val="0"/>
          <w:marBottom w:val="0"/>
          <w:divBdr>
            <w:top w:val="none" w:sz="0" w:space="0" w:color="auto"/>
            <w:left w:val="none" w:sz="0" w:space="0" w:color="auto"/>
            <w:bottom w:val="none" w:sz="0" w:space="0" w:color="auto"/>
            <w:right w:val="none" w:sz="0" w:space="0" w:color="auto"/>
          </w:divBdr>
        </w:div>
        <w:div w:id="1181777122">
          <w:marLeft w:val="0"/>
          <w:marRight w:val="0"/>
          <w:marTop w:val="0"/>
          <w:marBottom w:val="0"/>
          <w:divBdr>
            <w:top w:val="none" w:sz="0" w:space="0" w:color="auto"/>
            <w:left w:val="none" w:sz="0" w:space="0" w:color="auto"/>
            <w:bottom w:val="none" w:sz="0" w:space="0" w:color="auto"/>
            <w:right w:val="none" w:sz="0" w:space="0" w:color="auto"/>
          </w:divBdr>
        </w:div>
        <w:div w:id="485362534">
          <w:marLeft w:val="0"/>
          <w:marRight w:val="0"/>
          <w:marTop w:val="0"/>
          <w:marBottom w:val="0"/>
          <w:divBdr>
            <w:top w:val="none" w:sz="0" w:space="0" w:color="auto"/>
            <w:left w:val="none" w:sz="0" w:space="0" w:color="auto"/>
            <w:bottom w:val="none" w:sz="0" w:space="0" w:color="auto"/>
            <w:right w:val="none" w:sz="0" w:space="0" w:color="auto"/>
          </w:divBdr>
        </w:div>
        <w:div w:id="1462965057">
          <w:marLeft w:val="0"/>
          <w:marRight w:val="0"/>
          <w:marTop w:val="0"/>
          <w:marBottom w:val="0"/>
          <w:divBdr>
            <w:top w:val="none" w:sz="0" w:space="0" w:color="auto"/>
            <w:left w:val="none" w:sz="0" w:space="0" w:color="auto"/>
            <w:bottom w:val="none" w:sz="0" w:space="0" w:color="auto"/>
            <w:right w:val="none" w:sz="0" w:space="0" w:color="auto"/>
          </w:divBdr>
        </w:div>
        <w:div w:id="1082028281">
          <w:marLeft w:val="0"/>
          <w:marRight w:val="0"/>
          <w:marTop w:val="0"/>
          <w:marBottom w:val="0"/>
          <w:divBdr>
            <w:top w:val="none" w:sz="0" w:space="0" w:color="auto"/>
            <w:left w:val="none" w:sz="0" w:space="0" w:color="auto"/>
            <w:bottom w:val="none" w:sz="0" w:space="0" w:color="auto"/>
            <w:right w:val="none" w:sz="0" w:space="0" w:color="auto"/>
          </w:divBdr>
        </w:div>
        <w:div w:id="609900777">
          <w:marLeft w:val="0"/>
          <w:marRight w:val="0"/>
          <w:marTop w:val="0"/>
          <w:marBottom w:val="0"/>
          <w:divBdr>
            <w:top w:val="none" w:sz="0" w:space="0" w:color="auto"/>
            <w:left w:val="none" w:sz="0" w:space="0" w:color="auto"/>
            <w:bottom w:val="none" w:sz="0" w:space="0" w:color="auto"/>
            <w:right w:val="none" w:sz="0" w:space="0" w:color="auto"/>
          </w:divBdr>
        </w:div>
        <w:div w:id="317265764">
          <w:marLeft w:val="0"/>
          <w:marRight w:val="0"/>
          <w:marTop w:val="0"/>
          <w:marBottom w:val="0"/>
          <w:divBdr>
            <w:top w:val="none" w:sz="0" w:space="0" w:color="auto"/>
            <w:left w:val="none" w:sz="0" w:space="0" w:color="auto"/>
            <w:bottom w:val="none" w:sz="0" w:space="0" w:color="auto"/>
            <w:right w:val="none" w:sz="0" w:space="0" w:color="auto"/>
          </w:divBdr>
        </w:div>
        <w:div w:id="1604266802">
          <w:marLeft w:val="0"/>
          <w:marRight w:val="0"/>
          <w:marTop w:val="0"/>
          <w:marBottom w:val="0"/>
          <w:divBdr>
            <w:top w:val="none" w:sz="0" w:space="0" w:color="auto"/>
            <w:left w:val="none" w:sz="0" w:space="0" w:color="auto"/>
            <w:bottom w:val="none" w:sz="0" w:space="0" w:color="auto"/>
            <w:right w:val="none" w:sz="0" w:space="0" w:color="auto"/>
          </w:divBdr>
        </w:div>
        <w:div w:id="1030447204">
          <w:marLeft w:val="0"/>
          <w:marRight w:val="0"/>
          <w:marTop w:val="0"/>
          <w:marBottom w:val="0"/>
          <w:divBdr>
            <w:top w:val="none" w:sz="0" w:space="0" w:color="auto"/>
            <w:left w:val="none" w:sz="0" w:space="0" w:color="auto"/>
            <w:bottom w:val="none" w:sz="0" w:space="0" w:color="auto"/>
            <w:right w:val="none" w:sz="0" w:space="0" w:color="auto"/>
          </w:divBdr>
        </w:div>
        <w:div w:id="71703724">
          <w:marLeft w:val="0"/>
          <w:marRight w:val="0"/>
          <w:marTop w:val="0"/>
          <w:marBottom w:val="0"/>
          <w:divBdr>
            <w:top w:val="none" w:sz="0" w:space="0" w:color="auto"/>
            <w:left w:val="none" w:sz="0" w:space="0" w:color="auto"/>
            <w:bottom w:val="none" w:sz="0" w:space="0" w:color="auto"/>
            <w:right w:val="none" w:sz="0" w:space="0" w:color="auto"/>
          </w:divBdr>
        </w:div>
        <w:div w:id="65493839">
          <w:marLeft w:val="0"/>
          <w:marRight w:val="0"/>
          <w:marTop w:val="0"/>
          <w:marBottom w:val="0"/>
          <w:divBdr>
            <w:top w:val="none" w:sz="0" w:space="0" w:color="auto"/>
            <w:left w:val="none" w:sz="0" w:space="0" w:color="auto"/>
            <w:bottom w:val="none" w:sz="0" w:space="0" w:color="auto"/>
            <w:right w:val="none" w:sz="0" w:space="0" w:color="auto"/>
          </w:divBdr>
        </w:div>
        <w:div w:id="355037063">
          <w:marLeft w:val="0"/>
          <w:marRight w:val="0"/>
          <w:marTop w:val="0"/>
          <w:marBottom w:val="0"/>
          <w:divBdr>
            <w:top w:val="none" w:sz="0" w:space="0" w:color="auto"/>
            <w:left w:val="none" w:sz="0" w:space="0" w:color="auto"/>
            <w:bottom w:val="none" w:sz="0" w:space="0" w:color="auto"/>
            <w:right w:val="none" w:sz="0" w:space="0" w:color="auto"/>
          </w:divBdr>
        </w:div>
        <w:div w:id="1015226268">
          <w:marLeft w:val="0"/>
          <w:marRight w:val="0"/>
          <w:marTop w:val="0"/>
          <w:marBottom w:val="0"/>
          <w:divBdr>
            <w:top w:val="none" w:sz="0" w:space="0" w:color="auto"/>
            <w:left w:val="none" w:sz="0" w:space="0" w:color="auto"/>
            <w:bottom w:val="none" w:sz="0" w:space="0" w:color="auto"/>
            <w:right w:val="none" w:sz="0" w:space="0" w:color="auto"/>
          </w:divBdr>
        </w:div>
        <w:div w:id="590504794">
          <w:marLeft w:val="0"/>
          <w:marRight w:val="0"/>
          <w:marTop w:val="0"/>
          <w:marBottom w:val="0"/>
          <w:divBdr>
            <w:top w:val="none" w:sz="0" w:space="0" w:color="auto"/>
            <w:left w:val="none" w:sz="0" w:space="0" w:color="auto"/>
            <w:bottom w:val="none" w:sz="0" w:space="0" w:color="auto"/>
            <w:right w:val="none" w:sz="0" w:space="0" w:color="auto"/>
          </w:divBdr>
        </w:div>
      </w:divsChild>
    </w:div>
    <w:div w:id="440220381">
      <w:bodyDiv w:val="1"/>
      <w:marLeft w:val="0"/>
      <w:marRight w:val="0"/>
      <w:marTop w:val="0"/>
      <w:marBottom w:val="0"/>
      <w:divBdr>
        <w:top w:val="none" w:sz="0" w:space="0" w:color="auto"/>
        <w:left w:val="none" w:sz="0" w:space="0" w:color="auto"/>
        <w:bottom w:val="none" w:sz="0" w:space="0" w:color="auto"/>
        <w:right w:val="none" w:sz="0" w:space="0" w:color="auto"/>
      </w:divBdr>
    </w:div>
    <w:div w:id="1461026104">
      <w:bodyDiv w:val="1"/>
      <w:marLeft w:val="0"/>
      <w:marRight w:val="0"/>
      <w:marTop w:val="0"/>
      <w:marBottom w:val="0"/>
      <w:divBdr>
        <w:top w:val="none" w:sz="0" w:space="0" w:color="auto"/>
        <w:left w:val="none" w:sz="0" w:space="0" w:color="auto"/>
        <w:bottom w:val="none" w:sz="0" w:space="0" w:color="auto"/>
        <w:right w:val="none" w:sz="0" w:space="0" w:color="auto"/>
      </w:divBdr>
      <w:divsChild>
        <w:div w:id="302466235">
          <w:marLeft w:val="0"/>
          <w:marRight w:val="0"/>
          <w:marTop w:val="0"/>
          <w:marBottom w:val="0"/>
          <w:divBdr>
            <w:top w:val="none" w:sz="0" w:space="0" w:color="auto"/>
            <w:left w:val="none" w:sz="0" w:space="0" w:color="auto"/>
            <w:bottom w:val="none" w:sz="0" w:space="0" w:color="auto"/>
            <w:right w:val="none" w:sz="0" w:space="0" w:color="auto"/>
          </w:divBdr>
          <w:divsChild>
            <w:div w:id="1068578717">
              <w:marLeft w:val="0"/>
              <w:marRight w:val="0"/>
              <w:marTop w:val="0"/>
              <w:marBottom w:val="0"/>
              <w:divBdr>
                <w:top w:val="none" w:sz="0" w:space="0" w:color="auto"/>
                <w:left w:val="none" w:sz="0" w:space="0" w:color="auto"/>
                <w:bottom w:val="none" w:sz="0" w:space="0" w:color="auto"/>
                <w:right w:val="none" w:sz="0" w:space="0" w:color="auto"/>
              </w:divBdr>
            </w:div>
          </w:divsChild>
        </w:div>
        <w:div w:id="429660713">
          <w:marLeft w:val="0"/>
          <w:marRight w:val="0"/>
          <w:marTop w:val="0"/>
          <w:marBottom w:val="0"/>
          <w:divBdr>
            <w:top w:val="none" w:sz="0" w:space="0" w:color="auto"/>
            <w:left w:val="none" w:sz="0" w:space="0" w:color="auto"/>
            <w:bottom w:val="none" w:sz="0" w:space="0" w:color="auto"/>
            <w:right w:val="none" w:sz="0" w:space="0" w:color="auto"/>
          </w:divBdr>
          <w:divsChild>
            <w:div w:id="1293630048">
              <w:marLeft w:val="0"/>
              <w:marRight w:val="0"/>
              <w:marTop w:val="0"/>
              <w:marBottom w:val="0"/>
              <w:divBdr>
                <w:top w:val="none" w:sz="0" w:space="0" w:color="auto"/>
                <w:left w:val="none" w:sz="0" w:space="0" w:color="auto"/>
                <w:bottom w:val="none" w:sz="0" w:space="0" w:color="auto"/>
                <w:right w:val="none" w:sz="0" w:space="0" w:color="auto"/>
              </w:divBdr>
            </w:div>
          </w:divsChild>
        </w:div>
        <w:div w:id="559561216">
          <w:marLeft w:val="0"/>
          <w:marRight w:val="0"/>
          <w:marTop w:val="0"/>
          <w:marBottom w:val="0"/>
          <w:divBdr>
            <w:top w:val="none" w:sz="0" w:space="0" w:color="auto"/>
            <w:left w:val="none" w:sz="0" w:space="0" w:color="auto"/>
            <w:bottom w:val="none" w:sz="0" w:space="0" w:color="auto"/>
            <w:right w:val="none" w:sz="0" w:space="0" w:color="auto"/>
          </w:divBdr>
          <w:divsChild>
            <w:div w:id="1041590830">
              <w:marLeft w:val="0"/>
              <w:marRight w:val="0"/>
              <w:marTop w:val="0"/>
              <w:marBottom w:val="0"/>
              <w:divBdr>
                <w:top w:val="none" w:sz="0" w:space="0" w:color="auto"/>
                <w:left w:val="none" w:sz="0" w:space="0" w:color="auto"/>
                <w:bottom w:val="none" w:sz="0" w:space="0" w:color="auto"/>
                <w:right w:val="none" w:sz="0" w:space="0" w:color="auto"/>
              </w:divBdr>
            </w:div>
          </w:divsChild>
        </w:div>
        <w:div w:id="859047894">
          <w:marLeft w:val="0"/>
          <w:marRight w:val="0"/>
          <w:marTop w:val="0"/>
          <w:marBottom w:val="0"/>
          <w:divBdr>
            <w:top w:val="none" w:sz="0" w:space="0" w:color="auto"/>
            <w:left w:val="none" w:sz="0" w:space="0" w:color="auto"/>
            <w:bottom w:val="none" w:sz="0" w:space="0" w:color="auto"/>
            <w:right w:val="none" w:sz="0" w:space="0" w:color="auto"/>
          </w:divBdr>
          <w:divsChild>
            <w:div w:id="1432779285">
              <w:marLeft w:val="0"/>
              <w:marRight w:val="0"/>
              <w:marTop w:val="0"/>
              <w:marBottom w:val="0"/>
              <w:divBdr>
                <w:top w:val="none" w:sz="0" w:space="0" w:color="auto"/>
                <w:left w:val="none" w:sz="0" w:space="0" w:color="auto"/>
                <w:bottom w:val="none" w:sz="0" w:space="0" w:color="auto"/>
                <w:right w:val="none" w:sz="0" w:space="0" w:color="auto"/>
              </w:divBdr>
            </w:div>
          </w:divsChild>
        </w:div>
        <w:div w:id="875894241">
          <w:marLeft w:val="0"/>
          <w:marRight w:val="0"/>
          <w:marTop w:val="0"/>
          <w:marBottom w:val="0"/>
          <w:divBdr>
            <w:top w:val="none" w:sz="0" w:space="0" w:color="auto"/>
            <w:left w:val="none" w:sz="0" w:space="0" w:color="auto"/>
            <w:bottom w:val="none" w:sz="0" w:space="0" w:color="auto"/>
            <w:right w:val="none" w:sz="0" w:space="0" w:color="auto"/>
          </w:divBdr>
          <w:divsChild>
            <w:div w:id="673412492">
              <w:marLeft w:val="0"/>
              <w:marRight w:val="0"/>
              <w:marTop w:val="0"/>
              <w:marBottom w:val="0"/>
              <w:divBdr>
                <w:top w:val="none" w:sz="0" w:space="0" w:color="auto"/>
                <w:left w:val="none" w:sz="0" w:space="0" w:color="auto"/>
                <w:bottom w:val="none" w:sz="0" w:space="0" w:color="auto"/>
                <w:right w:val="none" w:sz="0" w:space="0" w:color="auto"/>
              </w:divBdr>
            </w:div>
          </w:divsChild>
        </w:div>
        <w:div w:id="1003894788">
          <w:marLeft w:val="0"/>
          <w:marRight w:val="0"/>
          <w:marTop w:val="0"/>
          <w:marBottom w:val="0"/>
          <w:divBdr>
            <w:top w:val="none" w:sz="0" w:space="0" w:color="auto"/>
            <w:left w:val="none" w:sz="0" w:space="0" w:color="auto"/>
            <w:bottom w:val="none" w:sz="0" w:space="0" w:color="auto"/>
            <w:right w:val="none" w:sz="0" w:space="0" w:color="auto"/>
          </w:divBdr>
          <w:divsChild>
            <w:div w:id="1240947773">
              <w:marLeft w:val="0"/>
              <w:marRight w:val="0"/>
              <w:marTop w:val="0"/>
              <w:marBottom w:val="0"/>
              <w:divBdr>
                <w:top w:val="none" w:sz="0" w:space="0" w:color="auto"/>
                <w:left w:val="none" w:sz="0" w:space="0" w:color="auto"/>
                <w:bottom w:val="none" w:sz="0" w:space="0" w:color="auto"/>
                <w:right w:val="none" w:sz="0" w:space="0" w:color="auto"/>
              </w:divBdr>
            </w:div>
          </w:divsChild>
        </w:div>
        <w:div w:id="1121189990">
          <w:marLeft w:val="0"/>
          <w:marRight w:val="0"/>
          <w:marTop w:val="0"/>
          <w:marBottom w:val="0"/>
          <w:divBdr>
            <w:top w:val="none" w:sz="0" w:space="0" w:color="auto"/>
            <w:left w:val="none" w:sz="0" w:space="0" w:color="auto"/>
            <w:bottom w:val="none" w:sz="0" w:space="0" w:color="auto"/>
            <w:right w:val="none" w:sz="0" w:space="0" w:color="auto"/>
          </w:divBdr>
          <w:divsChild>
            <w:div w:id="1904870529">
              <w:marLeft w:val="0"/>
              <w:marRight w:val="0"/>
              <w:marTop w:val="0"/>
              <w:marBottom w:val="0"/>
              <w:divBdr>
                <w:top w:val="none" w:sz="0" w:space="0" w:color="auto"/>
                <w:left w:val="none" w:sz="0" w:space="0" w:color="auto"/>
                <w:bottom w:val="none" w:sz="0" w:space="0" w:color="auto"/>
                <w:right w:val="none" w:sz="0" w:space="0" w:color="auto"/>
              </w:divBdr>
            </w:div>
          </w:divsChild>
        </w:div>
        <w:div w:id="1224829692">
          <w:marLeft w:val="0"/>
          <w:marRight w:val="0"/>
          <w:marTop w:val="0"/>
          <w:marBottom w:val="0"/>
          <w:divBdr>
            <w:top w:val="none" w:sz="0" w:space="0" w:color="auto"/>
            <w:left w:val="none" w:sz="0" w:space="0" w:color="auto"/>
            <w:bottom w:val="none" w:sz="0" w:space="0" w:color="auto"/>
            <w:right w:val="none" w:sz="0" w:space="0" w:color="auto"/>
          </w:divBdr>
          <w:divsChild>
            <w:div w:id="807669162">
              <w:marLeft w:val="0"/>
              <w:marRight w:val="0"/>
              <w:marTop w:val="0"/>
              <w:marBottom w:val="0"/>
              <w:divBdr>
                <w:top w:val="none" w:sz="0" w:space="0" w:color="auto"/>
                <w:left w:val="none" w:sz="0" w:space="0" w:color="auto"/>
                <w:bottom w:val="none" w:sz="0" w:space="0" w:color="auto"/>
                <w:right w:val="none" w:sz="0" w:space="0" w:color="auto"/>
              </w:divBdr>
            </w:div>
          </w:divsChild>
        </w:div>
        <w:div w:id="1276014677">
          <w:marLeft w:val="0"/>
          <w:marRight w:val="0"/>
          <w:marTop w:val="0"/>
          <w:marBottom w:val="0"/>
          <w:divBdr>
            <w:top w:val="none" w:sz="0" w:space="0" w:color="auto"/>
            <w:left w:val="none" w:sz="0" w:space="0" w:color="auto"/>
            <w:bottom w:val="none" w:sz="0" w:space="0" w:color="auto"/>
            <w:right w:val="none" w:sz="0" w:space="0" w:color="auto"/>
          </w:divBdr>
          <w:divsChild>
            <w:div w:id="866143976">
              <w:marLeft w:val="0"/>
              <w:marRight w:val="0"/>
              <w:marTop w:val="0"/>
              <w:marBottom w:val="0"/>
              <w:divBdr>
                <w:top w:val="none" w:sz="0" w:space="0" w:color="auto"/>
                <w:left w:val="none" w:sz="0" w:space="0" w:color="auto"/>
                <w:bottom w:val="none" w:sz="0" w:space="0" w:color="auto"/>
                <w:right w:val="none" w:sz="0" w:space="0" w:color="auto"/>
              </w:divBdr>
            </w:div>
          </w:divsChild>
        </w:div>
        <w:div w:id="1313946116">
          <w:marLeft w:val="0"/>
          <w:marRight w:val="0"/>
          <w:marTop w:val="0"/>
          <w:marBottom w:val="0"/>
          <w:divBdr>
            <w:top w:val="none" w:sz="0" w:space="0" w:color="auto"/>
            <w:left w:val="none" w:sz="0" w:space="0" w:color="auto"/>
            <w:bottom w:val="none" w:sz="0" w:space="0" w:color="auto"/>
            <w:right w:val="none" w:sz="0" w:space="0" w:color="auto"/>
          </w:divBdr>
          <w:divsChild>
            <w:div w:id="375198103">
              <w:marLeft w:val="0"/>
              <w:marRight w:val="0"/>
              <w:marTop w:val="0"/>
              <w:marBottom w:val="0"/>
              <w:divBdr>
                <w:top w:val="none" w:sz="0" w:space="0" w:color="auto"/>
                <w:left w:val="none" w:sz="0" w:space="0" w:color="auto"/>
                <w:bottom w:val="none" w:sz="0" w:space="0" w:color="auto"/>
                <w:right w:val="none" w:sz="0" w:space="0" w:color="auto"/>
              </w:divBdr>
            </w:div>
          </w:divsChild>
        </w:div>
        <w:div w:id="1405833136">
          <w:marLeft w:val="0"/>
          <w:marRight w:val="0"/>
          <w:marTop w:val="0"/>
          <w:marBottom w:val="0"/>
          <w:divBdr>
            <w:top w:val="none" w:sz="0" w:space="0" w:color="auto"/>
            <w:left w:val="none" w:sz="0" w:space="0" w:color="auto"/>
            <w:bottom w:val="none" w:sz="0" w:space="0" w:color="auto"/>
            <w:right w:val="none" w:sz="0" w:space="0" w:color="auto"/>
          </w:divBdr>
          <w:divsChild>
            <w:div w:id="642200452">
              <w:marLeft w:val="0"/>
              <w:marRight w:val="0"/>
              <w:marTop w:val="0"/>
              <w:marBottom w:val="0"/>
              <w:divBdr>
                <w:top w:val="none" w:sz="0" w:space="0" w:color="auto"/>
                <w:left w:val="none" w:sz="0" w:space="0" w:color="auto"/>
                <w:bottom w:val="none" w:sz="0" w:space="0" w:color="auto"/>
                <w:right w:val="none" w:sz="0" w:space="0" w:color="auto"/>
              </w:divBdr>
            </w:div>
          </w:divsChild>
        </w:div>
        <w:div w:id="1530678419">
          <w:marLeft w:val="0"/>
          <w:marRight w:val="0"/>
          <w:marTop w:val="0"/>
          <w:marBottom w:val="0"/>
          <w:divBdr>
            <w:top w:val="none" w:sz="0" w:space="0" w:color="auto"/>
            <w:left w:val="none" w:sz="0" w:space="0" w:color="auto"/>
            <w:bottom w:val="none" w:sz="0" w:space="0" w:color="auto"/>
            <w:right w:val="none" w:sz="0" w:space="0" w:color="auto"/>
          </w:divBdr>
          <w:divsChild>
            <w:div w:id="391465121">
              <w:marLeft w:val="0"/>
              <w:marRight w:val="0"/>
              <w:marTop w:val="0"/>
              <w:marBottom w:val="0"/>
              <w:divBdr>
                <w:top w:val="none" w:sz="0" w:space="0" w:color="auto"/>
                <w:left w:val="none" w:sz="0" w:space="0" w:color="auto"/>
                <w:bottom w:val="none" w:sz="0" w:space="0" w:color="auto"/>
                <w:right w:val="none" w:sz="0" w:space="0" w:color="auto"/>
              </w:divBdr>
            </w:div>
          </w:divsChild>
        </w:div>
        <w:div w:id="1641768492">
          <w:marLeft w:val="0"/>
          <w:marRight w:val="0"/>
          <w:marTop w:val="0"/>
          <w:marBottom w:val="0"/>
          <w:divBdr>
            <w:top w:val="none" w:sz="0" w:space="0" w:color="auto"/>
            <w:left w:val="none" w:sz="0" w:space="0" w:color="auto"/>
            <w:bottom w:val="none" w:sz="0" w:space="0" w:color="auto"/>
            <w:right w:val="none" w:sz="0" w:space="0" w:color="auto"/>
          </w:divBdr>
          <w:divsChild>
            <w:div w:id="1322268475">
              <w:marLeft w:val="0"/>
              <w:marRight w:val="0"/>
              <w:marTop w:val="0"/>
              <w:marBottom w:val="0"/>
              <w:divBdr>
                <w:top w:val="none" w:sz="0" w:space="0" w:color="auto"/>
                <w:left w:val="none" w:sz="0" w:space="0" w:color="auto"/>
                <w:bottom w:val="none" w:sz="0" w:space="0" w:color="auto"/>
                <w:right w:val="none" w:sz="0" w:space="0" w:color="auto"/>
              </w:divBdr>
            </w:div>
          </w:divsChild>
        </w:div>
        <w:div w:id="1694263077">
          <w:marLeft w:val="0"/>
          <w:marRight w:val="0"/>
          <w:marTop w:val="0"/>
          <w:marBottom w:val="0"/>
          <w:divBdr>
            <w:top w:val="none" w:sz="0" w:space="0" w:color="auto"/>
            <w:left w:val="none" w:sz="0" w:space="0" w:color="auto"/>
            <w:bottom w:val="none" w:sz="0" w:space="0" w:color="auto"/>
            <w:right w:val="none" w:sz="0" w:space="0" w:color="auto"/>
          </w:divBdr>
          <w:divsChild>
            <w:div w:id="1526207365">
              <w:marLeft w:val="0"/>
              <w:marRight w:val="0"/>
              <w:marTop w:val="0"/>
              <w:marBottom w:val="0"/>
              <w:divBdr>
                <w:top w:val="none" w:sz="0" w:space="0" w:color="auto"/>
                <w:left w:val="none" w:sz="0" w:space="0" w:color="auto"/>
                <w:bottom w:val="none" w:sz="0" w:space="0" w:color="auto"/>
                <w:right w:val="none" w:sz="0" w:space="0" w:color="auto"/>
              </w:divBdr>
            </w:div>
          </w:divsChild>
        </w:div>
        <w:div w:id="1879852355">
          <w:marLeft w:val="0"/>
          <w:marRight w:val="0"/>
          <w:marTop w:val="0"/>
          <w:marBottom w:val="0"/>
          <w:divBdr>
            <w:top w:val="none" w:sz="0" w:space="0" w:color="auto"/>
            <w:left w:val="none" w:sz="0" w:space="0" w:color="auto"/>
            <w:bottom w:val="none" w:sz="0" w:space="0" w:color="auto"/>
            <w:right w:val="none" w:sz="0" w:space="0" w:color="auto"/>
          </w:divBdr>
          <w:divsChild>
            <w:div w:id="474376185">
              <w:marLeft w:val="0"/>
              <w:marRight w:val="0"/>
              <w:marTop w:val="0"/>
              <w:marBottom w:val="0"/>
              <w:divBdr>
                <w:top w:val="none" w:sz="0" w:space="0" w:color="auto"/>
                <w:left w:val="none" w:sz="0" w:space="0" w:color="auto"/>
                <w:bottom w:val="none" w:sz="0" w:space="0" w:color="auto"/>
                <w:right w:val="none" w:sz="0" w:space="0" w:color="auto"/>
              </w:divBdr>
            </w:div>
          </w:divsChild>
        </w:div>
        <w:div w:id="2053383017">
          <w:marLeft w:val="0"/>
          <w:marRight w:val="0"/>
          <w:marTop w:val="0"/>
          <w:marBottom w:val="0"/>
          <w:divBdr>
            <w:top w:val="none" w:sz="0" w:space="0" w:color="auto"/>
            <w:left w:val="none" w:sz="0" w:space="0" w:color="auto"/>
            <w:bottom w:val="none" w:sz="0" w:space="0" w:color="auto"/>
            <w:right w:val="none" w:sz="0" w:space="0" w:color="auto"/>
          </w:divBdr>
          <w:divsChild>
            <w:div w:id="4062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11177">
      <w:bodyDiv w:val="1"/>
      <w:marLeft w:val="0"/>
      <w:marRight w:val="0"/>
      <w:marTop w:val="0"/>
      <w:marBottom w:val="0"/>
      <w:divBdr>
        <w:top w:val="none" w:sz="0" w:space="0" w:color="auto"/>
        <w:left w:val="none" w:sz="0" w:space="0" w:color="auto"/>
        <w:bottom w:val="none" w:sz="0" w:space="0" w:color="auto"/>
        <w:right w:val="none" w:sz="0" w:space="0" w:color="auto"/>
      </w:divBdr>
      <w:divsChild>
        <w:div w:id="108593913">
          <w:marLeft w:val="0"/>
          <w:marRight w:val="0"/>
          <w:marTop w:val="0"/>
          <w:marBottom w:val="0"/>
          <w:divBdr>
            <w:top w:val="none" w:sz="0" w:space="0" w:color="auto"/>
            <w:left w:val="none" w:sz="0" w:space="0" w:color="auto"/>
            <w:bottom w:val="none" w:sz="0" w:space="0" w:color="auto"/>
            <w:right w:val="none" w:sz="0" w:space="0" w:color="auto"/>
          </w:divBdr>
          <w:divsChild>
            <w:div w:id="712773590">
              <w:marLeft w:val="0"/>
              <w:marRight w:val="0"/>
              <w:marTop w:val="0"/>
              <w:marBottom w:val="0"/>
              <w:divBdr>
                <w:top w:val="none" w:sz="0" w:space="0" w:color="auto"/>
                <w:left w:val="none" w:sz="0" w:space="0" w:color="auto"/>
                <w:bottom w:val="none" w:sz="0" w:space="0" w:color="auto"/>
                <w:right w:val="none" w:sz="0" w:space="0" w:color="auto"/>
              </w:divBdr>
            </w:div>
          </w:divsChild>
        </w:div>
        <w:div w:id="308287509">
          <w:marLeft w:val="0"/>
          <w:marRight w:val="0"/>
          <w:marTop w:val="0"/>
          <w:marBottom w:val="0"/>
          <w:divBdr>
            <w:top w:val="none" w:sz="0" w:space="0" w:color="auto"/>
            <w:left w:val="none" w:sz="0" w:space="0" w:color="auto"/>
            <w:bottom w:val="none" w:sz="0" w:space="0" w:color="auto"/>
            <w:right w:val="none" w:sz="0" w:space="0" w:color="auto"/>
          </w:divBdr>
          <w:divsChild>
            <w:div w:id="1917863581">
              <w:marLeft w:val="0"/>
              <w:marRight w:val="0"/>
              <w:marTop w:val="0"/>
              <w:marBottom w:val="0"/>
              <w:divBdr>
                <w:top w:val="none" w:sz="0" w:space="0" w:color="auto"/>
                <w:left w:val="none" w:sz="0" w:space="0" w:color="auto"/>
                <w:bottom w:val="none" w:sz="0" w:space="0" w:color="auto"/>
                <w:right w:val="none" w:sz="0" w:space="0" w:color="auto"/>
              </w:divBdr>
            </w:div>
          </w:divsChild>
        </w:div>
        <w:div w:id="498085874">
          <w:marLeft w:val="0"/>
          <w:marRight w:val="0"/>
          <w:marTop w:val="0"/>
          <w:marBottom w:val="0"/>
          <w:divBdr>
            <w:top w:val="none" w:sz="0" w:space="0" w:color="auto"/>
            <w:left w:val="none" w:sz="0" w:space="0" w:color="auto"/>
            <w:bottom w:val="none" w:sz="0" w:space="0" w:color="auto"/>
            <w:right w:val="none" w:sz="0" w:space="0" w:color="auto"/>
          </w:divBdr>
          <w:divsChild>
            <w:div w:id="826363944">
              <w:marLeft w:val="0"/>
              <w:marRight w:val="0"/>
              <w:marTop w:val="0"/>
              <w:marBottom w:val="0"/>
              <w:divBdr>
                <w:top w:val="none" w:sz="0" w:space="0" w:color="auto"/>
                <w:left w:val="none" w:sz="0" w:space="0" w:color="auto"/>
                <w:bottom w:val="none" w:sz="0" w:space="0" w:color="auto"/>
                <w:right w:val="none" w:sz="0" w:space="0" w:color="auto"/>
              </w:divBdr>
            </w:div>
          </w:divsChild>
        </w:div>
        <w:div w:id="643236045">
          <w:marLeft w:val="0"/>
          <w:marRight w:val="0"/>
          <w:marTop w:val="0"/>
          <w:marBottom w:val="0"/>
          <w:divBdr>
            <w:top w:val="none" w:sz="0" w:space="0" w:color="auto"/>
            <w:left w:val="none" w:sz="0" w:space="0" w:color="auto"/>
            <w:bottom w:val="none" w:sz="0" w:space="0" w:color="auto"/>
            <w:right w:val="none" w:sz="0" w:space="0" w:color="auto"/>
          </w:divBdr>
          <w:divsChild>
            <w:div w:id="1339038055">
              <w:marLeft w:val="0"/>
              <w:marRight w:val="0"/>
              <w:marTop w:val="0"/>
              <w:marBottom w:val="0"/>
              <w:divBdr>
                <w:top w:val="none" w:sz="0" w:space="0" w:color="auto"/>
                <w:left w:val="none" w:sz="0" w:space="0" w:color="auto"/>
                <w:bottom w:val="none" w:sz="0" w:space="0" w:color="auto"/>
                <w:right w:val="none" w:sz="0" w:space="0" w:color="auto"/>
              </w:divBdr>
            </w:div>
          </w:divsChild>
        </w:div>
        <w:div w:id="659777017">
          <w:marLeft w:val="0"/>
          <w:marRight w:val="0"/>
          <w:marTop w:val="0"/>
          <w:marBottom w:val="0"/>
          <w:divBdr>
            <w:top w:val="none" w:sz="0" w:space="0" w:color="auto"/>
            <w:left w:val="none" w:sz="0" w:space="0" w:color="auto"/>
            <w:bottom w:val="none" w:sz="0" w:space="0" w:color="auto"/>
            <w:right w:val="none" w:sz="0" w:space="0" w:color="auto"/>
          </w:divBdr>
          <w:divsChild>
            <w:div w:id="1989432427">
              <w:marLeft w:val="0"/>
              <w:marRight w:val="0"/>
              <w:marTop w:val="0"/>
              <w:marBottom w:val="0"/>
              <w:divBdr>
                <w:top w:val="none" w:sz="0" w:space="0" w:color="auto"/>
                <w:left w:val="none" w:sz="0" w:space="0" w:color="auto"/>
                <w:bottom w:val="none" w:sz="0" w:space="0" w:color="auto"/>
                <w:right w:val="none" w:sz="0" w:space="0" w:color="auto"/>
              </w:divBdr>
            </w:div>
          </w:divsChild>
        </w:div>
        <w:div w:id="710030875">
          <w:marLeft w:val="0"/>
          <w:marRight w:val="0"/>
          <w:marTop w:val="0"/>
          <w:marBottom w:val="0"/>
          <w:divBdr>
            <w:top w:val="none" w:sz="0" w:space="0" w:color="auto"/>
            <w:left w:val="none" w:sz="0" w:space="0" w:color="auto"/>
            <w:bottom w:val="none" w:sz="0" w:space="0" w:color="auto"/>
            <w:right w:val="none" w:sz="0" w:space="0" w:color="auto"/>
          </w:divBdr>
          <w:divsChild>
            <w:div w:id="1881162427">
              <w:marLeft w:val="0"/>
              <w:marRight w:val="0"/>
              <w:marTop w:val="0"/>
              <w:marBottom w:val="0"/>
              <w:divBdr>
                <w:top w:val="none" w:sz="0" w:space="0" w:color="auto"/>
                <w:left w:val="none" w:sz="0" w:space="0" w:color="auto"/>
                <w:bottom w:val="none" w:sz="0" w:space="0" w:color="auto"/>
                <w:right w:val="none" w:sz="0" w:space="0" w:color="auto"/>
              </w:divBdr>
            </w:div>
          </w:divsChild>
        </w:div>
        <w:div w:id="991837957">
          <w:marLeft w:val="0"/>
          <w:marRight w:val="0"/>
          <w:marTop w:val="0"/>
          <w:marBottom w:val="0"/>
          <w:divBdr>
            <w:top w:val="none" w:sz="0" w:space="0" w:color="auto"/>
            <w:left w:val="none" w:sz="0" w:space="0" w:color="auto"/>
            <w:bottom w:val="none" w:sz="0" w:space="0" w:color="auto"/>
            <w:right w:val="none" w:sz="0" w:space="0" w:color="auto"/>
          </w:divBdr>
          <w:divsChild>
            <w:div w:id="374745262">
              <w:marLeft w:val="0"/>
              <w:marRight w:val="0"/>
              <w:marTop w:val="0"/>
              <w:marBottom w:val="0"/>
              <w:divBdr>
                <w:top w:val="none" w:sz="0" w:space="0" w:color="auto"/>
                <w:left w:val="none" w:sz="0" w:space="0" w:color="auto"/>
                <w:bottom w:val="none" w:sz="0" w:space="0" w:color="auto"/>
                <w:right w:val="none" w:sz="0" w:space="0" w:color="auto"/>
              </w:divBdr>
            </w:div>
          </w:divsChild>
        </w:div>
        <w:div w:id="1076167236">
          <w:marLeft w:val="0"/>
          <w:marRight w:val="0"/>
          <w:marTop w:val="0"/>
          <w:marBottom w:val="0"/>
          <w:divBdr>
            <w:top w:val="none" w:sz="0" w:space="0" w:color="auto"/>
            <w:left w:val="none" w:sz="0" w:space="0" w:color="auto"/>
            <w:bottom w:val="none" w:sz="0" w:space="0" w:color="auto"/>
            <w:right w:val="none" w:sz="0" w:space="0" w:color="auto"/>
          </w:divBdr>
          <w:divsChild>
            <w:div w:id="1724601882">
              <w:marLeft w:val="0"/>
              <w:marRight w:val="0"/>
              <w:marTop w:val="0"/>
              <w:marBottom w:val="0"/>
              <w:divBdr>
                <w:top w:val="none" w:sz="0" w:space="0" w:color="auto"/>
                <w:left w:val="none" w:sz="0" w:space="0" w:color="auto"/>
                <w:bottom w:val="none" w:sz="0" w:space="0" w:color="auto"/>
                <w:right w:val="none" w:sz="0" w:space="0" w:color="auto"/>
              </w:divBdr>
            </w:div>
          </w:divsChild>
        </w:div>
        <w:div w:id="1373111075">
          <w:marLeft w:val="0"/>
          <w:marRight w:val="0"/>
          <w:marTop w:val="0"/>
          <w:marBottom w:val="0"/>
          <w:divBdr>
            <w:top w:val="none" w:sz="0" w:space="0" w:color="auto"/>
            <w:left w:val="none" w:sz="0" w:space="0" w:color="auto"/>
            <w:bottom w:val="none" w:sz="0" w:space="0" w:color="auto"/>
            <w:right w:val="none" w:sz="0" w:space="0" w:color="auto"/>
          </w:divBdr>
          <w:divsChild>
            <w:div w:id="1311784019">
              <w:marLeft w:val="0"/>
              <w:marRight w:val="0"/>
              <w:marTop w:val="0"/>
              <w:marBottom w:val="0"/>
              <w:divBdr>
                <w:top w:val="none" w:sz="0" w:space="0" w:color="auto"/>
                <w:left w:val="none" w:sz="0" w:space="0" w:color="auto"/>
                <w:bottom w:val="none" w:sz="0" w:space="0" w:color="auto"/>
                <w:right w:val="none" w:sz="0" w:space="0" w:color="auto"/>
              </w:divBdr>
            </w:div>
          </w:divsChild>
        </w:div>
        <w:div w:id="1376391609">
          <w:marLeft w:val="0"/>
          <w:marRight w:val="0"/>
          <w:marTop w:val="0"/>
          <w:marBottom w:val="0"/>
          <w:divBdr>
            <w:top w:val="none" w:sz="0" w:space="0" w:color="auto"/>
            <w:left w:val="none" w:sz="0" w:space="0" w:color="auto"/>
            <w:bottom w:val="none" w:sz="0" w:space="0" w:color="auto"/>
            <w:right w:val="none" w:sz="0" w:space="0" w:color="auto"/>
          </w:divBdr>
          <w:divsChild>
            <w:div w:id="1777407520">
              <w:marLeft w:val="0"/>
              <w:marRight w:val="0"/>
              <w:marTop w:val="0"/>
              <w:marBottom w:val="0"/>
              <w:divBdr>
                <w:top w:val="none" w:sz="0" w:space="0" w:color="auto"/>
                <w:left w:val="none" w:sz="0" w:space="0" w:color="auto"/>
                <w:bottom w:val="none" w:sz="0" w:space="0" w:color="auto"/>
                <w:right w:val="none" w:sz="0" w:space="0" w:color="auto"/>
              </w:divBdr>
            </w:div>
          </w:divsChild>
        </w:div>
        <w:div w:id="1390495659">
          <w:marLeft w:val="0"/>
          <w:marRight w:val="0"/>
          <w:marTop w:val="0"/>
          <w:marBottom w:val="0"/>
          <w:divBdr>
            <w:top w:val="none" w:sz="0" w:space="0" w:color="auto"/>
            <w:left w:val="none" w:sz="0" w:space="0" w:color="auto"/>
            <w:bottom w:val="none" w:sz="0" w:space="0" w:color="auto"/>
            <w:right w:val="none" w:sz="0" w:space="0" w:color="auto"/>
          </w:divBdr>
          <w:divsChild>
            <w:div w:id="1258759022">
              <w:marLeft w:val="0"/>
              <w:marRight w:val="0"/>
              <w:marTop w:val="0"/>
              <w:marBottom w:val="0"/>
              <w:divBdr>
                <w:top w:val="none" w:sz="0" w:space="0" w:color="auto"/>
                <w:left w:val="none" w:sz="0" w:space="0" w:color="auto"/>
                <w:bottom w:val="none" w:sz="0" w:space="0" w:color="auto"/>
                <w:right w:val="none" w:sz="0" w:space="0" w:color="auto"/>
              </w:divBdr>
            </w:div>
          </w:divsChild>
        </w:div>
        <w:div w:id="1484083185">
          <w:marLeft w:val="0"/>
          <w:marRight w:val="0"/>
          <w:marTop w:val="0"/>
          <w:marBottom w:val="0"/>
          <w:divBdr>
            <w:top w:val="none" w:sz="0" w:space="0" w:color="auto"/>
            <w:left w:val="none" w:sz="0" w:space="0" w:color="auto"/>
            <w:bottom w:val="none" w:sz="0" w:space="0" w:color="auto"/>
            <w:right w:val="none" w:sz="0" w:space="0" w:color="auto"/>
          </w:divBdr>
          <w:divsChild>
            <w:div w:id="1289122406">
              <w:marLeft w:val="0"/>
              <w:marRight w:val="0"/>
              <w:marTop w:val="0"/>
              <w:marBottom w:val="0"/>
              <w:divBdr>
                <w:top w:val="none" w:sz="0" w:space="0" w:color="auto"/>
                <w:left w:val="none" w:sz="0" w:space="0" w:color="auto"/>
                <w:bottom w:val="none" w:sz="0" w:space="0" w:color="auto"/>
                <w:right w:val="none" w:sz="0" w:space="0" w:color="auto"/>
              </w:divBdr>
            </w:div>
          </w:divsChild>
        </w:div>
        <w:div w:id="1621063094">
          <w:marLeft w:val="0"/>
          <w:marRight w:val="0"/>
          <w:marTop w:val="0"/>
          <w:marBottom w:val="0"/>
          <w:divBdr>
            <w:top w:val="none" w:sz="0" w:space="0" w:color="auto"/>
            <w:left w:val="none" w:sz="0" w:space="0" w:color="auto"/>
            <w:bottom w:val="none" w:sz="0" w:space="0" w:color="auto"/>
            <w:right w:val="none" w:sz="0" w:space="0" w:color="auto"/>
          </w:divBdr>
          <w:divsChild>
            <w:div w:id="1994211749">
              <w:marLeft w:val="0"/>
              <w:marRight w:val="0"/>
              <w:marTop w:val="0"/>
              <w:marBottom w:val="0"/>
              <w:divBdr>
                <w:top w:val="none" w:sz="0" w:space="0" w:color="auto"/>
                <w:left w:val="none" w:sz="0" w:space="0" w:color="auto"/>
                <w:bottom w:val="none" w:sz="0" w:space="0" w:color="auto"/>
                <w:right w:val="none" w:sz="0" w:space="0" w:color="auto"/>
              </w:divBdr>
            </w:div>
          </w:divsChild>
        </w:div>
        <w:div w:id="1879707914">
          <w:marLeft w:val="0"/>
          <w:marRight w:val="0"/>
          <w:marTop w:val="0"/>
          <w:marBottom w:val="0"/>
          <w:divBdr>
            <w:top w:val="none" w:sz="0" w:space="0" w:color="auto"/>
            <w:left w:val="none" w:sz="0" w:space="0" w:color="auto"/>
            <w:bottom w:val="none" w:sz="0" w:space="0" w:color="auto"/>
            <w:right w:val="none" w:sz="0" w:space="0" w:color="auto"/>
          </w:divBdr>
          <w:divsChild>
            <w:div w:id="969091164">
              <w:marLeft w:val="0"/>
              <w:marRight w:val="0"/>
              <w:marTop w:val="0"/>
              <w:marBottom w:val="0"/>
              <w:divBdr>
                <w:top w:val="none" w:sz="0" w:space="0" w:color="auto"/>
                <w:left w:val="none" w:sz="0" w:space="0" w:color="auto"/>
                <w:bottom w:val="none" w:sz="0" w:space="0" w:color="auto"/>
                <w:right w:val="none" w:sz="0" w:space="0" w:color="auto"/>
              </w:divBdr>
            </w:div>
          </w:divsChild>
        </w:div>
        <w:div w:id="1955866502">
          <w:marLeft w:val="0"/>
          <w:marRight w:val="0"/>
          <w:marTop w:val="0"/>
          <w:marBottom w:val="0"/>
          <w:divBdr>
            <w:top w:val="none" w:sz="0" w:space="0" w:color="auto"/>
            <w:left w:val="none" w:sz="0" w:space="0" w:color="auto"/>
            <w:bottom w:val="none" w:sz="0" w:space="0" w:color="auto"/>
            <w:right w:val="none" w:sz="0" w:space="0" w:color="auto"/>
          </w:divBdr>
          <w:divsChild>
            <w:div w:id="266541905">
              <w:marLeft w:val="0"/>
              <w:marRight w:val="0"/>
              <w:marTop w:val="0"/>
              <w:marBottom w:val="0"/>
              <w:divBdr>
                <w:top w:val="none" w:sz="0" w:space="0" w:color="auto"/>
                <w:left w:val="none" w:sz="0" w:space="0" w:color="auto"/>
                <w:bottom w:val="none" w:sz="0" w:space="0" w:color="auto"/>
                <w:right w:val="none" w:sz="0" w:space="0" w:color="auto"/>
              </w:divBdr>
            </w:div>
          </w:divsChild>
        </w:div>
        <w:div w:id="2029601478">
          <w:marLeft w:val="0"/>
          <w:marRight w:val="0"/>
          <w:marTop w:val="0"/>
          <w:marBottom w:val="0"/>
          <w:divBdr>
            <w:top w:val="none" w:sz="0" w:space="0" w:color="auto"/>
            <w:left w:val="none" w:sz="0" w:space="0" w:color="auto"/>
            <w:bottom w:val="none" w:sz="0" w:space="0" w:color="auto"/>
            <w:right w:val="none" w:sz="0" w:space="0" w:color="auto"/>
          </w:divBdr>
          <w:divsChild>
            <w:div w:id="14244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docs/investigations/more/08222021-b.pdf" TargetMode="External"/><Relationship Id="rId13" Type="http://schemas.openxmlformats.org/officeDocument/2006/relationships/hyperlink" Target="https://www2.ed.gov/about/offices/list/ocr/docs/investigations/more/04152363-a.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ed.gov/about/offices/list/ocr/docs/investigations/more/04212060-a.pdf" TargetMode="External"/><Relationship Id="rId12" Type="http://schemas.openxmlformats.org/officeDocument/2006/relationships/hyperlink" Target="https://www2.ed.gov/about/offices/list/ocr/docs/investigations/more/01192158-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gov/about/offices/list/ocr/docs/investigations/more/01172317-a.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2.ed.gov/about/offices/list/ocr/docs/investigations/more/01172317-a.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2.ed.gov/about/offices/list/ocr/docs/investigations/more/01172317-a.pdf" TargetMode="External"/><Relationship Id="rId14" Type="http://schemas.openxmlformats.org/officeDocument/2006/relationships/hyperlink" Target="http://chttps:/www2.ed.gov/about/offices/list/ocr/docs/investigations/more/09182245-a.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grandriversolution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Cleary Botticelli</dc:creator>
  <cp:keywords/>
  <dc:description/>
  <cp:lastModifiedBy>Merissa McKasty</cp:lastModifiedBy>
  <cp:revision>4</cp:revision>
  <dcterms:created xsi:type="dcterms:W3CDTF">2024-04-04T15:22:00Z</dcterms:created>
  <dcterms:modified xsi:type="dcterms:W3CDTF">2024-04-04T15:24:00Z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2d2be001ac07a4db5a1696755a9bd8f2c4c0f1523e00005c263f03a0c3746be8</vt:lpwstr>
  </property>
</Properties>
</file>